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D514A09" w14:textId="77777777" w:rsidR="00F5197E" w:rsidRDefault="008D64E1">
      <w:pPr>
        <w:pStyle w:val="Heading1"/>
      </w:pPr>
      <w:bookmarkStart w:id="0" w:name="DocPartE_Quarry"/>
      <w:r>
        <w:t>Quarry Forest Practices Plan</w:t>
      </w:r>
    </w:p>
    <w:p w14:paraId="5291F7A9" w14:textId="77777777" w:rsidR="00F5197E" w:rsidRDefault="008D64E1">
      <w:pPr>
        <w:pStyle w:val="Heading1"/>
        <w:jc w:val="left"/>
      </w:pPr>
      <w:r>
        <w:t>GENERAL</w:t>
      </w:r>
    </w:p>
    <w:p w14:paraId="44D6F7AB" w14:textId="77777777" w:rsidR="00F5197E" w:rsidRDefault="00F5197E">
      <w:pPr>
        <w:pStyle w:val="Standard"/>
        <w:jc w:val="both"/>
      </w:pPr>
    </w:p>
    <w:p w14:paraId="05E83CD5" w14:textId="77777777" w:rsidR="00F5197E" w:rsidRDefault="008D64E1">
      <w:pPr>
        <w:pStyle w:val="Standard"/>
        <w:numPr>
          <w:ilvl w:val="0"/>
          <w:numId w:val="15"/>
        </w:numPr>
        <w:jc w:val="both"/>
      </w:pPr>
      <w:r>
        <w:t xml:space="preserve">Forest practices shall be carried out in accordance with the principles and approaches specified in the </w:t>
      </w:r>
      <w:r>
        <w:rPr>
          <w:i/>
        </w:rPr>
        <w:t>Forest Practices Code</w:t>
      </w:r>
      <w:r>
        <w:t xml:space="preserve">.  All </w:t>
      </w:r>
      <w:r>
        <w:rPr>
          <w:i/>
        </w:rPr>
        <w:t>Forest Practices Code</w:t>
      </w:r>
      <w:r>
        <w:t xml:space="preserve"> mandatory statements (‘will’ statements) apply, </w:t>
      </w:r>
      <w:proofErr w:type="gramStart"/>
      <w:r>
        <w:t>whether or not</w:t>
      </w:r>
      <w:proofErr w:type="gramEnd"/>
      <w:r>
        <w:t xml:space="preserve"> they are referred to below.  The specific requirements set out below are also mandatory.</w:t>
      </w:r>
    </w:p>
    <w:p w14:paraId="39726576" w14:textId="77777777" w:rsidR="00F5197E" w:rsidRDefault="008D64E1">
      <w:pPr>
        <w:pStyle w:val="Standard"/>
        <w:numPr>
          <w:ilvl w:val="0"/>
          <w:numId w:val="9"/>
        </w:numPr>
        <w:jc w:val="both"/>
      </w:pPr>
      <w:r>
        <w:t>This will be a Level …. quarry.</w:t>
      </w:r>
    </w:p>
    <w:p w14:paraId="74AB2E8A" w14:textId="77777777" w:rsidR="00F5197E" w:rsidRDefault="008D64E1">
      <w:pPr>
        <w:pStyle w:val="Standard"/>
        <w:numPr>
          <w:ilvl w:val="0"/>
          <w:numId w:val="9"/>
        </w:numPr>
        <w:tabs>
          <w:tab w:val="left" w:leader="dot" w:pos="9203"/>
        </w:tabs>
        <w:spacing w:line="276" w:lineRule="auto"/>
      </w:pPr>
      <w:r>
        <w:t xml:space="preserve">The operation of this quarry is in connection with the carrying out of forest practices on land owned or controlled by (the </w:t>
      </w:r>
      <w:proofErr w:type="gramStart"/>
      <w:r>
        <w:t>land owner</w:t>
      </w:r>
      <w:proofErr w:type="gramEnd"/>
      <w:r>
        <w:t>).</w:t>
      </w:r>
    </w:p>
    <w:p w14:paraId="662559B1" w14:textId="77777777" w:rsidR="00F5197E" w:rsidRDefault="008D64E1">
      <w:pPr>
        <w:pStyle w:val="Standard"/>
        <w:numPr>
          <w:ilvl w:val="0"/>
          <w:numId w:val="9"/>
        </w:numPr>
        <w:tabs>
          <w:tab w:val="left" w:leader="dot" w:pos="9203"/>
        </w:tabs>
        <w:spacing w:line="276" w:lineRule="auto"/>
      </w:pPr>
      <w:r>
        <w:t xml:space="preserve">A copy of the quarry forest practices </w:t>
      </w:r>
      <w:proofErr w:type="gramStart"/>
      <w:r>
        <w:t>plan</w:t>
      </w:r>
      <w:proofErr w:type="gramEnd"/>
      <w:r>
        <w:t xml:space="preserve"> and any subsequent variations must be kept on site when operations are occurring.</w:t>
      </w:r>
    </w:p>
    <w:p w14:paraId="41EEDB5A" w14:textId="77777777" w:rsidR="00F5197E" w:rsidRDefault="008D64E1">
      <w:pPr>
        <w:pStyle w:val="Standard"/>
        <w:numPr>
          <w:ilvl w:val="0"/>
          <w:numId w:val="9"/>
        </w:numPr>
        <w:tabs>
          <w:tab w:val="left" w:leader="dot" w:pos="9203"/>
        </w:tabs>
        <w:spacing w:line="276" w:lineRule="auto"/>
      </w:pPr>
      <w:r>
        <w:t xml:space="preserve">All machinery (dozers, excavators, drill rigs and crushers) used for operations in this quarry will be washed down prior to entering and leaving the quarry. Machinery hygiene protocols will be as per the </w:t>
      </w:r>
      <w:hyperlink r:id="rId7" w:history="1">
        <w:r>
          <w:rPr>
            <w:i/>
          </w:rPr>
          <w:t>Tasmanian washdown guidelines for weed and disease control</w:t>
        </w:r>
      </w:hyperlink>
      <w:r>
        <w:t xml:space="preserve"> and or </w:t>
      </w:r>
      <w:hyperlink r:id="rId8" w:history="1">
        <w:r>
          <w:rPr>
            <w:i/>
          </w:rPr>
          <w:t>Keeping it clean: a Tasmanian field hygiene manual</w:t>
        </w:r>
      </w:hyperlink>
      <w:r>
        <w:t>.</w:t>
      </w:r>
    </w:p>
    <w:p w14:paraId="0361F5CC" w14:textId="77777777" w:rsidR="00F5197E" w:rsidRDefault="008D64E1">
      <w:pPr>
        <w:pStyle w:val="Standard"/>
        <w:numPr>
          <w:ilvl w:val="0"/>
          <w:numId w:val="9"/>
        </w:numPr>
        <w:jc w:val="both"/>
      </w:pPr>
      <w:r>
        <w:t>Trucks coming from a known Phytophthora location or if they have been working in areas with notifiable weeds, will be washed down prior to entering the quarry.</w:t>
      </w:r>
    </w:p>
    <w:p w14:paraId="601F4E60" w14:textId="77777777" w:rsidR="00F5197E" w:rsidRDefault="008D64E1">
      <w:pPr>
        <w:pStyle w:val="Standard"/>
        <w:numPr>
          <w:ilvl w:val="0"/>
          <w:numId w:val="9"/>
        </w:numPr>
        <w:tabs>
          <w:tab w:val="left" w:leader="dot" w:pos="9203"/>
        </w:tabs>
        <w:spacing w:line="276" w:lineRule="auto"/>
      </w:pPr>
      <w:r>
        <w:t xml:space="preserve">All operations are to comply with the </w:t>
      </w:r>
      <w:hyperlink r:id="rId9" w:history="1">
        <w:r>
          <w:rPr>
            <w:i/>
          </w:rPr>
          <w:t>Fire Services Act 1979</w:t>
        </w:r>
      </w:hyperlink>
      <w:r>
        <w:t xml:space="preserve"> – Regulation 13(1996) in relation to firefighting equipment on site.</w:t>
      </w:r>
    </w:p>
    <w:p w14:paraId="2C0EACB7" w14:textId="77777777" w:rsidR="00F5197E" w:rsidRDefault="008D64E1">
      <w:pPr>
        <w:pStyle w:val="Standard"/>
        <w:numPr>
          <w:ilvl w:val="0"/>
          <w:numId w:val="9"/>
        </w:numPr>
        <w:tabs>
          <w:tab w:val="left" w:leader="dot" w:pos="9203"/>
        </w:tabs>
        <w:spacing w:line="276" w:lineRule="auto"/>
      </w:pPr>
      <w:r>
        <w:t xml:space="preserve">Fire weather monitoring and shutdown procedures for all hazardous forest activities during a Fire Permit period should be adhered to as per the annually updated </w:t>
      </w:r>
      <w:r>
        <w:rPr>
          <w:i/>
        </w:rPr>
        <w:t>Forest Industry Protocols</w:t>
      </w:r>
      <w:r>
        <w:t>. Hazardous forest activities are defined as any work involving chainsaws, cable machinery, vehicle or tools that come into contact or are close to forest fuels.</w:t>
      </w:r>
    </w:p>
    <w:p w14:paraId="4A04BB47" w14:textId="77777777" w:rsidR="00F5197E" w:rsidRDefault="008D64E1">
      <w:pPr>
        <w:pStyle w:val="Standard"/>
        <w:numPr>
          <w:ilvl w:val="0"/>
          <w:numId w:val="9"/>
        </w:numPr>
        <w:tabs>
          <w:tab w:val="left" w:leader="dot" w:pos="9203"/>
        </w:tabs>
        <w:spacing w:line="276" w:lineRule="auto"/>
      </w:pPr>
      <w:r>
        <w:t>If the quarry is to be used to sell material to another party or activities exceed Level 2 permit requirements</w:t>
      </w:r>
      <w:r w:rsidR="00E14748">
        <w:t>,</w:t>
      </w:r>
      <w:r>
        <w:t xml:space="preserve"> this plan may need to be superseded by an alternative permit process.</w:t>
      </w:r>
    </w:p>
    <w:p w14:paraId="3291619E" w14:textId="77777777" w:rsidR="00F5197E" w:rsidRDefault="00F5197E">
      <w:pPr>
        <w:pStyle w:val="DotPoint"/>
      </w:pPr>
    </w:p>
    <w:p w14:paraId="0E5AC78A" w14:textId="77777777" w:rsidR="00F5197E" w:rsidRDefault="008D64E1">
      <w:pPr>
        <w:pStyle w:val="DotPoint"/>
        <w:pBdr>
          <w:top w:val="single" w:sz="4" w:space="1" w:color="00000A"/>
          <w:left w:val="single" w:sz="4" w:space="4" w:color="00000A"/>
          <w:bottom w:val="single" w:sz="4" w:space="1" w:color="00000A"/>
          <w:right w:val="single" w:sz="4" w:space="4" w:color="00000A"/>
        </w:pBdr>
      </w:pPr>
      <w:r>
        <w:t>Person or organisation assuming primary responsibility for management of forest practices under this plan:</w:t>
      </w:r>
    </w:p>
    <w:p w14:paraId="4BA5A424" w14:textId="77777777" w:rsidR="00F4218B" w:rsidRPr="00F4218B" w:rsidRDefault="008D64E1" w:rsidP="00F4218B">
      <w:pPr>
        <w:pStyle w:val="DotPoint"/>
        <w:pBdr>
          <w:top w:val="single" w:sz="4" w:space="1" w:color="00000A"/>
          <w:left w:val="single" w:sz="4" w:space="4" w:color="00000A"/>
          <w:bottom w:val="single" w:sz="4" w:space="1" w:color="00000A"/>
          <w:right w:val="single" w:sz="4" w:space="4" w:color="00000A"/>
        </w:pBdr>
      </w:pPr>
      <w:r>
        <w:t>………………………………………………..</w:t>
      </w:r>
    </w:p>
    <w:p w14:paraId="2C96DCF6" w14:textId="77777777" w:rsidR="00F4218B" w:rsidRDefault="00F4218B">
      <w:pPr>
        <w:pStyle w:val="Heading1"/>
        <w:jc w:val="left"/>
      </w:pPr>
    </w:p>
    <w:p w14:paraId="32A781B7" w14:textId="77777777" w:rsidR="00F4218B" w:rsidRPr="00F4218B" w:rsidRDefault="00F4218B" w:rsidP="00F4218B">
      <w:pPr>
        <w:pStyle w:val="Heading1"/>
        <w:jc w:val="left"/>
      </w:pPr>
      <w:r>
        <w:t>BOUNDARIES</w:t>
      </w:r>
    </w:p>
    <w:p w14:paraId="5F2813BC" w14:textId="77777777" w:rsidR="00F4218B" w:rsidRDefault="00F4218B" w:rsidP="00F4218B">
      <w:pPr>
        <w:pStyle w:val="SubHeading"/>
      </w:pPr>
    </w:p>
    <w:p w14:paraId="1F89ED5D" w14:textId="77777777" w:rsidR="00F4218B" w:rsidRDefault="00F4218B" w:rsidP="00F4218B">
      <w:pPr>
        <w:pStyle w:val="SubHeading"/>
      </w:pPr>
      <w:r>
        <w:t>FPP</w:t>
      </w:r>
    </w:p>
    <w:p w14:paraId="0963C901" w14:textId="77777777" w:rsidR="00F4218B" w:rsidRDefault="00F4218B" w:rsidP="00F4218B">
      <w:pPr>
        <w:pStyle w:val="SubHeading"/>
      </w:pPr>
    </w:p>
    <w:p w14:paraId="5422D206" w14:textId="77777777" w:rsidR="00F4218B" w:rsidRPr="00F4218B" w:rsidRDefault="00F4218B" w:rsidP="00F4218B">
      <w:pPr>
        <w:pStyle w:val="SubHeading"/>
        <w:rPr>
          <w:sz w:val="24"/>
        </w:rPr>
      </w:pPr>
      <w:r>
        <w:t>Operational Boundary</w:t>
      </w:r>
    </w:p>
    <w:p w14:paraId="56E025E4" w14:textId="77777777" w:rsidR="00F4218B" w:rsidRPr="00F4218B" w:rsidRDefault="00F4218B" w:rsidP="00F4218B">
      <w:pPr>
        <w:pStyle w:val="Heading1"/>
        <w:jc w:val="left"/>
      </w:pPr>
    </w:p>
    <w:p w14:paraId="701A8360" w14:textId="77777777" w:rsidR="00F4218B" w:rsidRDefault="00F4218B">
      <w:pPr>
        <w:pStyle w:val="Heading1"/>
        <w:jc w:val="left"/>
      </w:pPr>
    </w:p>
    <w:p w14:paraId="442EFB20" w14:textId="77777777" w:rsidR="00F5197E" w:rsidRDefault="008D64E1">
      <w:pPr>
        <w:pStyle w:val="Heading1"/>
        <w:jc w:val="left"/>
      </w:pPr>
      <w:r>
        <w:t>PREVIOUS DISTURBANCE</w:t>
      </w:r>
    </w:p>
    <w:p w14:paraId="5964E133" w14:textId="77777777" w:rsidR="00F5197E" w:rsidRDefault="008D64E1">
      <w:pPr>
        <w:pStyle w:val="SubHeading"/>
      </w:pPr>
      <w:r>
        <w:t>Area, description of disturbance and rehabilitation, and previous operator(s).</w:t>
      </w:r>
    </w:p>
    <w:p w14:paraId="0E2054EC" w14:textId="77777777" w:rsidR="00F5197E" w:rsidRDefault="00F5197E">
      <w:pPr>
        <w:pStyle w:val="DotPoint"/>
      </w:pPr>
    </w:p>
    <w:p w14:paraId="09668AB9" w14:textId="77777777" w:rsidR="00F5197E" w:rsidRDefault="00F5197E">
      <w:pPr>
        <w:pStyle w:val="DotPoint"/>
      </w:pPr>
    </w:p>
    <w:p w14:paraId="3DE49C65" w14:textId="77777777" w:rsidR="00F5197E" w:rsidRDefault="008D64E1">
      <w:pPr>
        <w:pStyle w:val="SubHeading"/>
      </w:pPr>
      <w:r>
        <w:t xml:space="preserve">Was topsoil stockpiled? If </w:t>
      </w:r>
      <w:proofErr w:type="gramStart"/>
      <w:r>
        <w:t>so</w:t>
      </w:r>
      <w:proofErr w:type="gramEnd"/>
      <w:r>
        <w:t xml:space="preserve"> specify volume stockpiled, where it is and any required management.</w:t>
      </w:r>
    </w:p>
    <w:p w14:paraId="0650A995" w14:textId="77777777" w:rsidR="00F5197E" w:rsidRDefault="00F5197E">
      <w:pPr>
        <w:pStyle w:val="DotPoint"/>
      </w:pPr>
    </w:p>
    <w:p w14:paraId="5F867944" w14:textId="77777777" w:rsidR="00F5197E" w:rsidRDefault="00F5197E">
      <w:pPr>
        <w:pStyle w:val="DotPoint"/>
      </w:pPr>
    </w:p>
    <w:p w14:paraId="44E71220" w14:textId="77777777" w:rsidR="00F5197E" w:rsidRDefault="008D64E1">
      <w:pPr>
        <w:pStyle w:val="SubHeading"/>
      </w:pPr>
      <w:r>
        <w:t>Ongoing drainage and erosion problems that may need special attention</w:t>
      </w:r>
    </w:p>
    <w:p w14:paraId="6FAF2918" w14:textId="77777777" w:rsidR="00F5197E" w:rsidRDefault="00F5197E">
      <w:pPr>
        <w:pStyle w:val="DotPoint"/>
      </w:pPr>
    </w:p>
    <w:p w14:paraId="2DC864E5" w14:textId="77777777" w:rsidR="00F5197E" w:rsidRDefault="00F5197E">
      <w:pPr>
        <w:pStyle w:val="DotPoint"/>
      </w:pPr>
    </w:p>
    <w:p w14:paraId="7BD383AC" w14:textId="77777777" w:rsidR="00F5197E" w:rsidRDefault="00F5197E">
      <w:pPr>
        <w:pStyle w:val="Heading1"/>
        <w:jc w:val="left"/>
      </w:pPr>
    </w:p>
    <w:p w14:paraId="7C6F5F8E" w14:textId="77777777" w:rsidR="00F5197E" w:rsidRDefault="008D64E1">
      <w:pPr>
        <w:pStyle w:val="Heading1"/>
        <w:jc w:val="left"/>
      </w:pPr>
      <w:r>
        <w:t>PLANNED QUARRY DEVELOPMENT (Refer to site plan details)</w:t>
      </w:r>
    </w:p>
    <w:p w14:paraId="57B1D760" w14:textId="77777777" w:rsidR="00F5197E" w:rsidRDefault="008D64E1">
      <w:pPr>
        <w:pStyle w:val="SubHeading"/>
      </w:pPr>
      <w:r>
        <w:t>Road access development.</w:t>
      </w:r>
    </w:p>
    <w:p w14:paraId="5CA06367" w14:textId="77777777" w:rsidR="00F5197E" w:rsidRDefault="00F5197E">
      <w:pPr>
        <w:pStyle w:val="DotPoint"/>
      </w:pPr>
    </w:p>
    <w:p w14:paraId="101244FB" w14:textId="77777777" w:rsidR="00F5197E" w:rsidRDefault="00F5197E">
      <w:pPr>
        <w:pStyle w:val="DotPoint"/>
      </w:pPr>
    </w:p>
    <w:p w14:paraId="27ED0D81" w14:textId="77777777" w:rsidR="00F5197E" w:rsidRDefault="008D64E1">
      <w:pPr>
        <w:pStyle w:val="SubHeading"/>
      </w:pPr>
      <w:r>
        <w:t>Timber harvesting or vegetation clearing from the quarry site.</w:t>
      </w:r>
    </w:p>
    <w:p w14:paraId="4C2BC9CE" w14:textId="77777777" w:rsidR="00F5197E" w:rsidRDefault="00F5197E">
      <w:pPr>
        <w:pStyle w:val="DotPoint"/>
      </w:pPr>
    </w:p>
    <w:p w14:paraId="46E9C9AA" w14:textId="77777777" w:rsidR="00F5197E" w:rsidRDefault="00F5197E">
      <w:pPr>
        <w:pStyle w:val="SubHeading"/>
      </w:pPr>
    </w:p>
    <w:p w14:paraId="11EA52D5" w14:textId="77777777" w:rsidR="00F5197E" w:rsidRDefault="008D64E1">
      <w:pPr>
        <w:pStyle w:val="SubHeading"/>
      </w:pPr>
      <w:r>
        <w:t>Planned sequence of operation.</w:t>
      </w:r>
    </w:p>
    <w:p w14:paraId="65786136" w14:textId="77777777" w:rsidR="00F5197E" w:rsidRDefault="00F5197E">
      <w:pPr>
        <w:pStyle w:val="DotPoint"/>
        <w:ind w:left="360" w:hanging="360"/>
        <w:rPr>
          <w:b/>
          <w:i/>
        </w:rPr>
      </w:pPr>
    </w:p>
    <w:p w14:paraId="5636386C" w14:textId="77777777" w:rsidR="00F5197E" w:rsidRDefault="00F5197E">
      <w:pPr>
        <w:pStyle w:val="DotPoint"/>
        <w:ind w:left="360" w:hanging="360"/>
        <w:rPr>
          <w:b/>
          <w:i/>
        </w:rPr>
      </w:pPr>
    </w:p>
    <w:p w14:paraId="791F5EF9" w14:textId="77777777" w:rsidR="00F5197E" w:rsidRDefault="008D64E1">
      <w:pPr>
        <w:pStyle w:val="DotPoint"/>
        <w:widowControl w:val="0"/>
      </w:pPr>
      <w:r>
        <w:rPr>
          <w:b/>
          <w:i/>
        </w:rPr>
        <w:t xml:space="preserve">Maximum anticipated bench/face height: </w:t>
      </w:r>
      <w:proofErr w:type="gramStart"/>
      <w:r>
        <w:rPr>
          <w:b/>
          <w:i/>
        </w:rPr>
        <w:t>…..</w:t>
      </w:r>
      <w:proofErr w:type="gramEnd"/>
      <w:r>
        <w:rPr>
          <w:b/>
          <w:i/>
        </w:rPr>
        <w:t xml:space="preserve"> metres</w:t>
      </w:r>
    </w:p>
    <w:p w14:paraId="438B6B32" w14:textId="77777777" w:rsidR="00F5197E" w:rsidRDefault="008D64E1">
      <w:pPr>
        <w:pStyle w:val="DotPoint"/>
        <w:widowControl w:val="0"/>
      </w:pPr>
      <w:r>
        <w:rPr>
          <w:b/>
          <w:i/>
        </w:rPr>
        <w:t>Maximum estimated quantity per annum to be quarried    ………. m</w:t>
      </w:r>
      <w:r>
        <w:rPr>
          <w:b/>
          <w:i/>
          <w:vertAlign w:val="superscript"/>
        </w:rPr>
        <w:t>3</w:t>
      </w:r>
    </w:p>
    <w:p w14:paraId="569C3701" w14:textId="77777777" w:rsidR="00F5197E" w:rsidRDefault="008D64E1">
      <w:pPr>
        <w:pStyle w:val="DotPoint"/>
        <w:widowControl w:val="0"/>
      </w:pPr>
      <w:r>
        <w:rPr>
          <w:b/>
          <w:i/>
        </w:rPr>
        <w:t>Maximum estimated quantity per annum to be crushed    ………. m</w:t>
      </w:r>
      <w:r>
        <w:rPr>
          <w:b/>
          <w:i/>
          <w:vertAlign w:val="superscript"/>
        </w:rPr>
        <w:t>3</w:t>
      </w:r>
    </w:p>
    <w:p w14:paraId="41F6F309" w14:textId="77777777" w:rsidR="00F5197E" w:rsidRDefault="008D64E1">
      <w:pPr>
        <w:pStyle w:val="DotPoint"/>
        <w:widowControl w:val="0"/>
      </w:pPr>
      <w:r>
        <w:rPr>
          <w:b/>
          <w:i/>
        </w:rPr>
        <w:t xml:space="preserve">Estimated life: </w:t>
      </w:r>
      <w:proofErr w:type="gramStart"/>
      <w:r>
        <w:rPr>
          <w:b/>
          <w:i/>
        </w:rPr>
        <w:t>…..</w:t>
      </w:r>
      <w:proofErr w:type="gramEnd"/>
      <w:r>
        <w:rPr>
          <w:b/>
          <w:i/>
        </w:rPr>
        <w:t xml:space="preserve"> years</w:t>
      </w:r>
    </w:p>
    <w:p w14:paraId="39D679A9" w14:textId="77777777" w:rsidR="00F5197E" w:rsidRDefault="00F5197E">
      <w:pPr>
        <w:pStyle w:val="Heading1"/>
        <w:jc w:val="left"/>
      </w:pPr>
    </w:p>
    <w:p w14:paraId="7406169E" w14:textId="77777777" w:rsidR="00F5197E" w:rsidRDefault="008D64E1">
      <w:pPr>
        <w:pStyle w:val="Heading1"/>
        <w:jc w:val="left"/>
      </w:pPr>
      <w:r>
        <w:t>CONSERVATION OF NATURAL &amp; CULTURAL VALUES</w:t>
      </w:r>
    </w:p>
    <w:p w14:paraId="289E9D84" w14:textId="77777777" w:rsidR="00F5197E" w:rsidRDefault="008D64E1">
      <w:pPr>
        <w:pStyle w:val="Standard"/>
      </w:pPr>
      <w:r>
        <w:t>Prescriptions to manage, avoid or minimise disturbance to flora, fauna, geomorphic, cultural heritage, landscape and soil and water values.</w:t>
      </w:r>
    </w:p>
    <w:p w14:paraId="680D9D01" w14:textId="77777777" w:rsidR="00F5197E" w:rsidRDefault="00F5197E">
      <w:pPr>
        <w:pStyle w:val="Standard"/>
        <w:jc w:val="both"/>
        <w:rPr>
          <w:b/>
          <w:bCs/>
          <w:i/>
        </w:rPr>
      </w:pPr>
    </w:p>
    <w:p w14:paraId="6D4D1736" w14:textId="77777777" w:rsidR="00F5197E" w:rsidRDefault="008D64E1">
      <w:pPr>
        <w:pStyle w:val="Standard"/>
        <w:jc w:val="both"/>
      </w:pPr>
      <w:r>
        <w:rPr>
          <w:b/>
          <w:bCs/>
          <w:i/>
        </w:rPr>
        <w:t>Flora:</w:t>
      </w:r>
    </w:p>
    <w:p w14:paraId="41806961" w14:textId="77777777" w:rsidR="00F5197E" w:rsidRDefault="00F5197E">
      <w:pPr>
        <w:pStyle w:val="Standard"/>
        <w:jc w:val="both"/>
        <w:rPr>
          <w:b/>
          <w:bCs/>
          <w:i/>
          <w:vanish/>
        </w:rPr>
      </w:pPr>
    </w:p>
    <w:p w14:paraId="76578454" w14:textId="77777777" w:rsidR="00F5197E" w:rsidRDefault="00F5197E">
      <w:pPr>
        <w:pStyle w:val="Standard"/>
        <w:jc w:val="both"/>
        <w:rPr>
          <w:b/>
          <w:bCs/>
          <w:i/>
          <w:vanish/>
        </w:rPr>
      </w:pPr>
    </w:p>
    <w:p w14:paraId="167C7F68" w14:textId="77777777" w:rsidR="00F5197E" w:rsidRDefault="00F5197E">
      <w:pPr>
        <w:pStyle w:val="Standard"/>
        <w:jc w:val="both"/>
      </w:pPr>
    </w:p>
    <w:p w14:paraId="41307A0B" w14:textId="77777777" w:rsidR="00F5197E" w:rsidRDefault="008D64E1">
      <w:pPr>
        <w:pStyle w:val="Standard"/>
        <w:jc w:val="both"/>
      </w:pPr>
      <w:r>
        <w:rPr>
          <w:b/>
          <w:bCs/>
          <w:i/>
        </w:rPr>
        <w:t>Fauna:</w:t>
      </w:r>
    </w:p>
    <w:p w14:paraId="7BC6D9D9" w14:textId="77777777" w:rsidR="00F5197E" w:rsidRDefault="00F5197E">
      <w:pPr>
        <w:pStyle w:val="Standard"/>
        <w:jc w:val="both"/>
        <w:rPr>
          <w:b/>
          <w:bCs/>
          <w:i/>
        </w:rPr>
      </w:pPr>
    </w:p>
    <w:p w14:paraId="16A06294" w14:textId="77777777" w:rsidR="00F5197E" w:rsidRDefault="00F5197E">
      <w:pPr>
        <w:pStyle w:val="Standard"/>
        <w:jc w:val="both"/>
        <w:rPr>
          <w:b/>
          <w:bCs/>
          <w:i/>
        </w:rPr>
      </w:pPr>
    </w:p>
    <w:p w14:paraId="21F28E46" w14:textId="77777777" w:rsidR="00F5197E" w:rsidRDefault="008D64E1">
      <w:pPr>
        <w:pStyle w:val="Standard"/>
        <w:jc w:val="both"/>
      </w:pPr>
      <w:r>
        <w:rPr>
          <w:b/>
          <w:bCs/>
          <w:i/>
        </w:rPr>
        <w:t xml:space="preserve"> Earth sciences:</w:t>
      </w:r>
    </w:p>
    <w:p w14:paraId="7148EA58" w14:textId="77777777" w:rsidR="00F5197E" w:rsidRDefault="00F5197E">
      <w:pPr>
        <w:pStyle w:val="Standard"/>
        <w:jc w:val="both"/>
        <w:rPr>
          <w:b/>
          <w:bCs/>
          <w:i/>
        </w:rPr>
      </w:pPr>
    </w:p>
    <w:p w14:paraId="155326C9" w14:textId="77777777" w:rsidR="00F5197E" w:rsidRDefault="00F5197E">
      <w:pPr>
        <w:pStyle w:val="Standard"/>
        <w:jc w:val="both"/>
        <w:rPr>
          <w:b/>
          <w:bCs/>
          <w:i/>
        </w:rPr>
      </w:pPr>
    </w:p>
    <w:p w14:paraId="3203A764" w14:textId="77777777" w:rsidR="00F5197E" w:rsidRDefault="008D64E1">
      <w:pPr>
        <w:pStyle w:val="Standard"/>
        <w:jc w:val="both"/>
      </w:pPr>
      <w:r>
        <w:rPr>
          <w:b/>
          <w:bCs/>
          <w:i/>
        </w:rPr>
        <w:t>Cultural Heritage:</w:t>
      </w:r>
    </w:p>
    <w:p w14:paraId="51396DE9" w14:textId="77777777" w:rsidR="00F5197E" w:rsidRDefault="00F5197E">
      <w:pPr>
        <w:pStyle w:val="Standard"/>
        <w:jc w:val="both"/>
        <w:rPr>
          <w:b/>
          <w:bCs/>
          <w:i/>
        </w:rPr>
      </w:pPr>
    </w:p>
    <w:p w14:paraId="233A6188" w14:textId="77777777" w:rsidR="00F5197E" w:rsidRDefault="00F5197E">
      <w:pPr>
        <w:pStyle w:val="Standard"/>
        <w:jc w:val="both"/>
        <w:rPr>
          <w:b/>
          <w:bCs/>
          <w:i/>
        </w:rPr>
      </w:pPr>
    </w:p>
    <w:p w14:paraId="11BC68BD" w14:textId="77777777" w:rsidR="00F5197E" w:rsidRDefault="008D64E1">
      <w:pPr>
        <w:pStyle w:val="Standard"/>
        <w:jc w:val="both"/>
      </w:pPr>
      <w:r>
        <w:rPr>
          <w:b/>
          <w:bCs/>
          <w:i/>
        </w:rPr>
        <w:t>Landscape:</w:t>
      </w:r>
    </w:p>
    <w:p w14:paraId="040AD555" w14:textId="77777777" w:rsidR="00F5197E" w:rsidRDefault="00F5197E">
      <w:pPr>
        <w:pStyle w:val="Standard"/>
        <w:jc w:val="both"/>
        <w:rPr>
          <w:b/>
          <w:bCs/>
          <w:i/>
        </w:rPr>
      </w:pPr>
    </w:p>
    <w:p w14:paraId="2EA6D9F9" w14:textId="77777777" w:rsidR="00F5197E" w:rsidRDefault="00F5197E">
      <w:pPr>
        <w:pStyle w:val="Standard"/>
        <w:jc w:val="both"/>
        <w:rPr>
          <w:b/>
          <w:bCs/>
          <w:i/>
        </w:rPr>
      </w:pPr>
    </w:p>
    <w:p w14:paraId="5204F2DB" w14:textId="77777777" w:rsidR="00F5197E" w:rsidRDefault="008D64E1">
      <w:pPr>
        <w:pStyle w:val="Standard"/>
        <w:jc w:val="both"/>
      </w:pPr>
      <w:r>
        <w:rPr>
          <w:b/>
          <w:bCs/>
          <w:i/>
        </w:rPr>
        <w:t>Soil &amp; Water:</w:t>
      </w:r>
    </w:p>
    <w:p w14:paraId="22E5ADC0" w14:textId="77777777" w:rsidR="00F5197E" w:rsidRDefault="00F5197E">
      <w:pPr>
        <w:pStyle w:val="Standard"/>
        <w:jc w:val="both"/>
        <w:rPr>
          <w:b/>
          <w:bCs/>
          <w:i/>
        </w:rPr>
      </w:pPr>
    </w:p>
    <w:p w14:paraId="604771B2" w14:textId="77777777" w:rsidR="00F5197E" w:rsidRDefault="00F5197E">
      <w:pPr>
        <w:pStyle w:val="Heading1"/>
        <w:jc w:val="left"/>
      </w:pPr>
    </w:p>
    <w:p w14:paraId="2FE1966D" w14:textId="77777777" w:rsidR="00F5197E" w:rsidRDefault="008D64E1">
      <w:pPr>
        <w:pStyle w:val="Heading1"/>
        <w:jc w:val="left"/>
      </w:pPr>
      <w:r>
        <w:t>OTHER ENVIRONMENTAL PRESCRIPTIONS</w:t>
      </w:r>
    </w:p>
    <w:p w14:paraId="7C54A87D" w14:textId="77777777" w:rsidR="00F5197E" w:rsidRDefault="008D64E1">
      <w:pPr>
        <w:pStyle w:val="SubHeading"/>
      </w:pPr>
      <w:r>
        <w:t>Noise:</w:t>
      </w:r>
    </w:p>
    <w:p w14:paraId="56D0BBE5" w14:textId="77777777" w:rsidR="00F5197E" w:rsidRDefault="00F5197E">
      <w:pPr>
        <w:pStyle w:val="DotPoint"/>
      </w:pPr>
    </w:p>
    <w:p w14:paraId="20C51D08" w14:textId="77777777" w:rsidR="00F5197E" w:rsidRDefault="00F5197E">
      <w:pPr>
        <w:pStyle w:val="DotPoint"/>
      </w:pPr>
    </w:p>
    <w:p w14:paraId="44F77168" w14:textId="77777777" w:rsidR="00F5197E" w:rsidRDefault="008D64E1">
      <w:pPr>
        <w:pStyle w:val="SubHeading"/>
      </w:pPr>
      <w:r>
        <w:t>Dust:</w:t>
      </w:r>
    </w:p>
    <w:p w14:paraId="63C670C8" w14:textId="77777777" w:rsidR="00F5197E" w:rsidRDefault="00F5197E">
      <w:pPr>
        <w:pStyle w:val="DotPoint"/>
      </w:pPr>
    </w:p>
    <w:p w14:paraId="4EE185DE" w14:textId="77777777" w:rsidR="00F5197E" w:rsidRDefault="00F5197E">
      <w:pPr>
        <w:pStyle w:val="DotPoint"/>
      </w:pPr>
    </w:p>
    <w:p w14:paraId="3CD96DFD" w14:textId="77777777" w:rsidR="00F5197E" w:rsidRDefault="008D64E1">
      <w:pPr>
        <w:pStyle w:val="SubHeading"/>
      </w:pPr>
      <w:r>
        <w:t>Blasting:</w:t>
      </w:r>
    </w:p>
    <w:p w14:paraId="7C5D62AA" w14:textId="77777777" w:rsidR="00F5197E" w:rsidRDefault="00F5197E">
      <w:pPr>
        <w:pStyle w:val="SubHeading"/>
      </w:pPr>
    </w:p>
    <w:p w14:paraId="259F1935" w14:textId="77777777" w:rsidR="00F5197E" w:rsidRDefault="008D64E1">
      <w:pPr>
        <w:pStyle w:val="SubHeading"/>
      </w:pPr>
      <w:r>
        <w:t xml:space="preserve">Distance to nearest house:  </w:t>
      </w:r>
      <w:r>
        <w:tab/>
      </w:r>
      <w:proofErr w:type="gramStart"/>
      <w:r>
        <w:t>…..</w:t>
      </w:r>
      <w:proofErr w:type="gramEnd"/>
      <w:r>
        <w:t xml:space="preserve"> km   </w:t>
      </w:r>
      <w:proofErr w:type="gramStart"/>
      <w:r>
        <w:t xml:space="preserve">   </w:t>
      </w:r>
      <w:r>
        <w:rPr>
          <w:b w:val="0"/>
        </w:rPr>
        <w:t>(</w:t>
      </w:r>
      <w:proofErr w:type="gramEnd"/>
      <w:r>
        <w:rPr>
          <w:b w:val="0"/>
        </w:rPr>
        <w:t xml:space="preserve">Be specific if &lt;1km)   </w:t>
      </w:r>
    </w:p>
    <w:p w14:paraId="6396CD0F" w14:textId="77777777" w:rsidR="00F5197E" w:rsidRDefault="00F5197E">
      <w:pPr>
        <w:pStyle w:val="SubHeading"/>
      </w:pPr>
    </w:p>
    <w:p w14:paraId="2B45AB3E" w14:textId="77777777" w:rsidR="00F5197E" w:rsidRDefault="008D64E1">
      <w:pPr>
        <w:pStyle w:val="SubHeading"/>
      </w:pPr>
      <w:r>
        <w:t>Truck movements which may affect the public</w:t>
      </w:r>
      <w:r>
        <w:rPr>
          <w:sz w:val="16"/>
        </w:rPr>
        <w:t xml:space="preserve"> </w:t>
      </w:r>
      <w:r>
        <w:t>(duration, number of trucks per day, name of public roads and scheduling)</w:t>
      </w:r>
    </w:p>
    <w:p w14:paraId="2AC7277E" w14:textId="77777777" w:rsidR="00F5197E" w:rsidRDefault="00F5197E">
      <w:pPr>
        <w:pStyle w:val="DotPoint"/>
      </w:pPr>
    </w:p>
    <w:p w14:paraId="3542C891" w14:textId="77777777" w:rsidR="00F5197E" w:rsidRDefault="00F5197E">
      <w:pPr>
        <w:pStyle w:val="DotPoint"/>
      </w:pPr>
    </w:p>
    <w:p w14:paraId="5E153A91" w14:textId="77777777" w:rsidR="00F5197E" w:rsidRDefault="008D64E1">
      <w:pPr>
        <w:pStyle w:val="SubHeading"/>
      </w:pPr>
      <w:r>
        <w:t xml:space="preserve">Phytophthora management (management of topsoil and drainage - see Flora Technical Note No. 8 </w:t>
      </w:r>
      <w:hyperlink r:id="rId10" w:history="1">
        <w:r>
          <w:t>Management of Phytophthora cinnamomi in production forests</w:t>
        </w:r>
      </w:hyperlink>
      <w:r>
        <w:t>)</w:t>
      </w:r>
    </w:p>
    <w:p w14:paraId="6F74A8FC" w14:textId="77777777" w:rsidR="00F5197E" w:rsidRDefault="00F5197E">
      <w:pPr>
        <w:pStyle w:val="SubHeading"/>
      </w:pPr>
    </w:p>
    <w:p w14:paraId="6983C35B" w14:textId="77777777" w:rsidR="00F5197E" w:rsidRDefault="00F5197E">
      <w:pPr>
        <w:pStyle w:val="SubHeading"/>
      </w:pPr>
    </w:p>
    <w:p w14:paraId="7EEA64FA" w14:textId="77777777" w:rsidR="00F5197E" w:rsidRDefault="00F5197E">
      <w:pPr>
        <w:pStyle w:val="DotPoint"/>
      </w:pPr>
    </w:p>
    <w:p w14:paraId="0130D2BF" w14:textId="77777777" w:rsidR="00F5197E" w:rsidRDefault="00F5197E">
      <w:pPr>
        <w:pStyle w:val="DotPoint"/>
      </w:pPr>
    </w:p>
    <w:p w14:paraId="491189AE" w14:textId="77777777" w:rsidR="00F5197E" w:rsidRDefault="008D64E1">
      <w:pPr>
        <w:pStyle w:val="SubHeading"/>
      </w:pPr>
      <w:r>
        <w:t>Water quality and erosion control measures (including sediment control structures, storm water disposal and drainage) and including inspection and maintenance requirements while quarry is not being used.</w:t>
      </w:r>
    </w:p>
    <w:p w14:paraId="40DBBD11" w14:textId="77777777" w:rsidR="00F5197E" w:rsidRDefault="00F5197E">
      <w:pPr>
        <w:pStyle w:val="DotPoint"/>
      </w:pPr>
    </w:p>
    <w:p w14:paraId="48F106D9" w14:textId="77777777" w:rsidR="00F5197E" w:rsidRDefault="00F5197E">
      <w:pPr>
        <w:pStyle w:val="DotPoint"/>
      </w:pPr>
    </w:p>
    <w:p w14:paraId="61A08C38" w14:textId="77777777" w:rsidR="00F5197E" w:rsidRDefault="008D64E1">
      <w:pPr>
        <w:pStyle w:val="SubHeading"/>
        <w:keepNext w:val="0"/>
        <w:tabs>
          <w:tab w:val="left" w:pos="3686"/>
          <w:tab w:val="left" w:pos="5812"/>
        </w:tabs>
      </w:pPr>
      <w:r>
        <w:t>Distance to nearest watercourse: …. metres</w:t>
      </w:r>
      <w:r>
        <w:tab/>
        <w:t>Stream Class:  …….</w:t>
      </w:r>
    </w:p>
    <w:p w14:paraId="673034EE" w14:textId="77777777" w:rsidR="00F5197E" w:rsidRDefault="00F5197E">
      <w:pPr>
        <w:pStyle w:val="SubHeading"/>
        <w:keepNext w:val="0"/>
        <w:tabs>
          <w:tab w:val="left" w:pos="3686"/>
          <w:tab w:val="left" w:pos="5812"/>
        </w:tabs>
        <w:rPr>
          <w:i w:val="0"/>
        </w:rPr>
      </w:pPr>
    </w:p>
    <w:p w14:paraId="3F6B8094" w14:textId="77777777" w:rsidR="00F5197E" w:rsidRDefault="00F5197E">
      <w:pPr>
        <w:pStyle w:val="SubHeading"/>
        <w:tabs>
          <w:tab w:val="left" w:pos="3686"/>
          <w:tab w:val="left" w:pos="5812"/>
        </w:tabs>
        <w:rPr>
          <w:i w:val="0"/>
        </w:rPr>
      </w:pPr>
    </w:p>
    <w:p w14:paraId="1A3079BF" w14:textId="77777777" w:rsidR="00F5197E" w:rsidRDefault="008D64E1">
      <w:pPr>
        <w:pStyle w:val="SubHeading"/>
        <w:tabs>
          <w:tab w:val="left" w:pos="3686"/>
          <w:tab w:val="left" w:pos="5812"/>
        </w:tabs>
        <w:rPr>
          <w:i w:val="0"/>
        </w:rPr>
      </w:pPr>
      <w:r>
        <w:rPr>
          <w:i w:val="0"/>
        </w:rPr>
        <w:t>Weed management – aim to keep weeds out of quarry and if weeds are located what to do about them (control before they get out of hand and/or go to seed is the key).</w:t>
      </w:r>
    </w:p>
    <w:p w14:paraId="50BB4EE8" w14:textId="77777777" w:rsidR="00F5197E" w:rsidRDefault="00F5197E">
      <w:pPr>
        <w:pStyle w:val="DotPoint"/>
      </w:pPr>
    </w:p>
    <w:p w14:paraId="3CCEEECD" w14:textId="77777777" w:rsidR="00F5197E" w:rsidRDefault="00F5197E">
      <w:pPr>
        <w:pStyle w:val="DotPoint"/>
      </w:pPr>
    </w:p>
    <w:p w14:paraId="69AC041D" w14:textId="77777777" w:rsidR="00F5197E" w:rsidRDefault="00F5197E">
      <w:pPr>
        <w:pStyle w:val="DotPoint"/>
      </w:pPr>
    </w:p>
    <w:p w14:paraId="0726BDFB" w14:textId="77777777" w:rsidR="00F5197E" w:rsidRDefault="008D64E1">
      <w:pPr>
        <w:pStyle w:val="DotPoint"/>
        <w:ind w:hanging="555"/>
      </w:pPr>
      <w:r>
        <w:rPr>
          <w:b/>
          <w:i/>
        </w:rPr>
        <w:t>Management of waste fuels and lubricants:</w:t>
      </w:r>
    </w:p>
    <w:p w14:paraId="7452F9CE" w14:textId="77777777" w:rsidR="00F5197E" w:rsidRDefault="00F5197E">
      <w:pPr>
        <w:pStyle w:val="DotPoint"/>
        <w:rPr>
          <w:b/>
        </w:rPr>
      </w:pPr>
    </w:p>
    <w:p w14:paraId="2E4659CF" w14:textId="77777777" w:rsidR="00F5197E" w:rsidRDefault="00F5197E">
      <w:pPr>
        <w:pStyle w:val="DotPoint"/>
        <w:rPr>
          <w:b/>
        </w:rPr>
      </w:pPr>
    </w:p>
    <w:p w14:paraId="5BF02B58" w14:textId="77777777" w:rsidR="00F5197E" w:rsidRDefault="00F5197E">
      <w:pPr>
        <w:pStyle w:val="Heading1"/>
        <w:jc w:val="left"/>
      </w:pPr>
    </w:p>
    <w:p w14:paraId="27BBC44F" w14:textId="77777777" w:rsidR="00F5197E" w:rsidRDefault="00F5197E">
      <w:pPr>
        <w:pStyle w:val="Standard"/>
      </w:pPr>
    </w:p>
    <w:p w14:paraId="6966CF68" w14:textId="77777777" w:rsidR="00F5197E" w:rsidRDefault="00F5197E">
      <w:pPr>
        <w:pStyle w:val="Standard"/>
      </w:pPr>
    </w:p>
    <w:p w14:paraId="282FB847" w14:textId="77777777" w:rsidR="00F5197E" w:rsidRDefault="00F5197E">
      <w:pPr>
        <w:pStyle w:val="Standard"/>
      </w:pPr>
    </w:p>
    <w:p w14:paraId="49BD3A0F" w14:textId="77777777" w:rsidR="00F5197E" w:rsidRDefault="008D64E1">
      <w:pPr>
        <w:pStyle w:val="Heading1"/>
        <w:jc w:val="left"/>
      </w:pPr>
      <w:r>
        <w:t>PLANNED REHABILITATION PROCEDURES</w:t>
      </w:r>
    </w:p>
    <w:p w14:paraId="7B69291D" w14:textId="77777777" w:rsidR="00F5197E" w:rsidRDefault="008D64E1">
      <w:pPr>
        <w:pStyle w:val="SubHeading"/>
      </w:pPr>
      <w:r>
        <w:t>Describe progressive and final site restoration activities (benching, profiling, ripping, soil re-spreading, etc)</w:t>
      </w:r>
    </w:p>
    <w:p w14:paraId="0C5B2B4F" w14:textId="77777777" w:rsidR="00F5197E" w:rsidRDefault="00F5197E">
      <w:pPr>
        <w:pStyle w:val="DotPoint"/>
      </w:pPr>
    </w:p>
    <w:p w14:paraId="20992D39" w14:textId="77777777" w:rsidR="00F5197E" w:rsidRDefault="00F5197E">
      <w:pPr>
        <w:pStyle w:val="DotPoint"/>
      </w:pPr>
    </w:p>
    <w:p w14:paraId="2F68AE0A" w14:textId="77777777" w:rsidR="00F5197E" w:rsidRDefault="00F5197E">
      <w:pPr>
        <w:pStyle w:val="SubHeading"/>
        <w:tabs>
          <w:tab w:val="left" w:pos="3119"/>
        </w:tabs>
      </w:pPr>
    </w:p>
    <w:p w14:paraId="5DE9704D" w14:textId="77777777" w:rsidR="00F5197E" w:rsidRDefault="00F5197E">
      <w:pPr>
        <w:pStyle w:val="SubHeading"/>
        <w:rPr>
          <w:i w:val="0"/>
        </w:rPr>
      </w:pPr>
    </w:p>
    <w:p w14:paraId="5F861C6D" w14:textId="77777777" w:rsidR="00F5197E" w:rsidRDefault="008D64E1">
      <w:pPr>
        <w:pStyle w:val="SubHeading"/>
      </w:pPr>
      <w:r>
        <w:t>Proposed revegetation activities (seeding and/or planting, monitoring of revegetation)</w:t>
      </w:r>
    </w:p>
    <w:p w14:paraId="36FD755D" w14:textId="77777777" w:rsidR="00F5197E" w:rsidRDefault="00F5197E">
      <w:pPr>
        <w:pStyle w:val="DotPoint"/>
      </w:pPr>
    </w:p>
    <w:p w14:paraId="348C3C9D" w14:textId="77777777" w:rsidR="00F5197E" w:rsidRDefault="00F5197E">
      <w:pPr>
        <w:pStyle w:val="DotPoint"/>
      </w:pPr>
    </w:p>
    <w:p w14:paraId="02FE25FC" w14:textId="77777777" w:rsidR="00F5197E" w:rsidRDefault="008D64E1">
      <w:pPr>
        <w:pStyle w:val="Heading1"/>
        <w:jc w:val="left"/>
      </w:pPr>
      <w:r>
        <w:t>MONITORING AND REPORTING</w:t>
      </w:r>
    </w:p>
    <w:p w14:paraId="6B03EAF1" w14:textId="77777777" w:rsidR="00F5197E" w:rsidRDefault="008D64E1">
      <w:pPr>
        <w:pStyle w:val="SubHeading"/>
      </w:pPr>
      <w:r>
        <w:t>The quarry will be monitored on a regular basis to check for compliance with the plan, whether the quarry is active or inactive.</w:t>
      </w:r>
    </w:p>
    <w:p w14:paraId="10591AD0" w14:textId="77777777" w:rsidR="00F5197E" w:rsidRDefault="008D64E1">
      <w:pPr>
        <w:pStyle w:val="SubHeading"/>
      </w:pPr>
      <w:r>
        <w:t>A monitoring/progress report is required when the quarry is to be inactive for an extended period of time (judgement to be exercised by FPO on the period of inactivity that will require a report – especially coming into winter or east coast where large rainfall events may lead to issues).</w:t>
      </w:r>
    </w:p>
    <w:p w14:paraId="45666053" w14:textId="77777777" w:rsidR="00F5197E" w:rsidRDefault="008D64E1">
      <w:pPr>
        <w:pStyle w:val="SubHeading"/>
      </w:pPr>
      <w:r>
        <w:t>A monitoring/progress report is required at least annually when the quarry is inactive (specify the required time interval between progress reports).</w:t>
      </w:r>
    </w:p>
    <w:p w14:paraId="038A23ED" w14:textId="77777777" w:rsidR="00F5197E" w:rsidRDefault="008D64E1">
      <w:pPr>
        <w:pStyle w:val="SubHeading"/>
      </w:pPr>
      <w:r>
        <w:t>Issues requiring corrective action will be reported to the applicant including action to be taken using s. 41.</w:t>
      </w:r>
    </w:p>
    <w:p w14:paraId="6590F16B" w14:textId="77777777" w:rsidR="00F5197E" w:rsidRDefault="008D64E1">
      <w:r>
        <w:rPr>
          <w:rFonts w:ascii="Arial" w:hAnsi="Arial" w:cs="Arial"/>
          <w:b/>
          <w:i/>
        </w:rPr>
        <w:t xml:space="preserve">The FPA’s Earth Sciences specialist will be notified if caves, </w:t>
      </w:r>
      <w:proofErr w:type="gramStart"/>
      <w:r>
        <w:rPr>
          <w:rFonts w:ascii="Arial" w:hAnsi="Arial" w:cs="Arial"/>
          <w:b/>
          <w:i/>
        </w:rPr>
        <w:t>springs</w:t>
      </w:r>
      <w:proofErr w:type="gramEnd"/>
      <w:r>
        <w:rPr>
          <w:rFonts w:ascii="Arial" w:hAnsi="Arial" w:cs="Arial"/>
          <w:b/>
          <w:i/>
        </w:rPr>
        <w:t xml:space="preserve"> or fossil assemblages (bones or rock fossils) are located during quarry operations.</w:t>
      </w:r>
    </w:p>
    <w:p w14:paraId="048A8A2A" w14:textId="77777777" w:rsidR="00F5197E" w:rsidRDefault="00F5197E">
      <w:pPr>
        <w:pStyle w:val="SubHeading"/>
      </w:pPr>
    </w:p>
    <w:p w14:paraId="51E31D23" w14:textId="77777777" w:rsidR="00F5197E" w:rsidRDefault="00F5197E">
      <w:pPr>
        <w:pStyle w:val="Standard"/>
      </w:pPr>
    </w:p>
    <w:p w14:paraId="10E1A42E" w14:textId="77777777" w:rsidR="00F5197E" w:rsidRDefault="00F5197E">
      <w:pPr>
        <w:pStyle w:val="Standard"/>
      </w:pPr>
    </w:p>
    <w:p w14:paraId="3B6431BB" w14:textId="77777777" w:rsidR="00F5197E" w:rsidRDefault="00F5197E">
      <w:pPr>
        <w:pStyle w:val="Standard"/>
      </w:pPr>
    </w:p>
    <w:p w14:paraId="0DD4B58B" w14:textId="77777777" w:rsidR="00F5197E" w:rsidRDefault="00F5197E">
      <w:pPr>
        <w:pStyle w:val="Standard"/>
      </w:pPr>
    </w:p>
    <w:p w14:paraId="34454A79" w14:textId="77777777" w:rsidR="00F5197E" w:rsidRDefault="00F5197E">
      <w:pPr>
        <w:pStyle w:val="Standard"/>
      </w:pPr>
    </w:p>
    <w:p w14:paraId="6146C78A" w14:textId="77777777" w:rsidR="00F5197E" w:rsidRDefault="00F5197E">
      <w:pPr>
        <w:pStyle w:val="Standard"/>
      </w:pPr>
    </w:p>
    <w:p w14:paraId="7361F330" w14:textId="77777777" w:rsidR="00F5197E" w:rsidRDefault="00F5197E">
      <w:pPr>
        <w:pStyle w:val="Standard"/>
      </w:pPr>
    </w:p>
    <w:p w14:paraId="0FBB7486" w14:textId="77777777" w:rsidR="00F5197E" w:rsidRDefault="00F5197E">
      <w:pPr>
        <w:pStyle w:val="Standard"/>
      </w:pPr>
    </w:p>
    <w:p w14:paraId="2571E45D" w14:textId="77777777" w:rsidR="00F5197E" w:rsidRDefault="00F5197E">
      <w:pPr>
        <w:pStyle w:val="Standard"/>
      </w:pPr>
    </w:p>
    <w:p w14:paraId="1D5299A8" w14:textId="77777777" w:rsidR="00F5197E" w:rsidRDefault="00F5197E">
      <w:pPr>
        <w:pStyle w:val="Standard"/>
      </w:pPr>
    </w:p>
    <w:p w14:paraId="04DD7BA8" w14:textId="77777777" w:rsidR="00F5197E" w:rsidRDefault="00F5197E">
      <w:pPr>
        <w:pStyle w:val="Footer"/>
        <w:tabs>
          <w:tab w:val="clear" w:pos="4153"/>
          <w:tab w:val="clear" w:pos="8306"/>
        </w:tabs>
      </w:pPr>
    </w:p>
    <w:p w14:paraId="3FDD834B" w14:textId="77777777" w:rsidR="00F5197E" w:rsidRDefault="00F5197E">
      <w:pPr>
        <w:pStyle w:val="Footer"/>
        <w:tabs>
          <w:tab w:val="clear" w:pos="4153"/>
          <w:tab w:val="clear" w:pos="8306"/>
        </w:tabs>
      </w:pPr>
    </w:p>
    <w:p w14:paraId="3002B4FB" w14:textId="77777777" w:rsidR="00F5197E" w:rsidRDefault="00F5197E">
      <w:pPr>
        <w:pageBreakBefore/>
      </w:pPr>
    </w:p>
    <w:tbl>
      <w:tblPr>
        <w:tblW w:w="10188" w:type="dxa"/>
        <w:tblInd w:w="-108" w:type="dxa"/>
        <w:tblLayout w:type="fixed"/>
        <w:tblCellMar>
          <w:left w:w="10" w:type="dxa"/>
          <w:right w:w="10" w:type="dxa"/>
        </w:tblCellMar>
        <w:tblLook w:val="0000" w:firstRow="0" w:lastRow="0" w:firstColumn="0" w:lastColumn="0" w:noHBand="0" w:noVBand="0"/>
      </w:tblPr>
      <w:tblGrid>
        <w:gridCol w:w="10188"/>
      </w:tblGrid>
      <w:tr w:rsidR="00F5197E" w14:paraId="2FFDB0B3" w14:textId="77777777">
        <w:tc>
          <w:tcPr>
            <w:tcW w:w="10188" w:type="dxa"/>
            <w:tcBorders>
              <w:top w:val="single" w:sz="6" w:space="0" w:color="00000A"/>
              <w:left w:val="single" w:sz="6" w:space="0" w:color="00000A"/>
              <w:bottom w:val="single" w:sz="6" w:space="0" w:color="00000A"/>
              <w:right w:val="single" w:sz="6" w:space="0" w:color="00000A"/>
            </w:tcBorders>
            <w:shd w:val="clear" w:color="auto" w:fill="auto"/>
            <w:tcMar>
              <w:top w:w="0" w:type="dxa"/>
              <w:left w:w="108" w:type="dxa"/>
              <w:bottom w:w="0" w:type="dxa"/>
              <w:right w:w="108" w:type="dxa"/>
            </w:tcMar>
          </w:tcPr>
          <w:p w14:paraId="72E5C7C3" w14:textId="77777777" w:rsidR="00F5197E" w:rsidRDefault="008D64E1">
            <w:pPr>
              <w:pStyle w:val="Heading1"/>
              <w:jc w:val="left"/>
            </w:pPr>
            <w:r>
              <w:t>Forest Practices Officer (Planning - Quarries)</w:t>
            </w:r>
          </w:p>
          <w:p w14:paraId="742D8816" w14:textId="77777777" w:rsidR="00F5197E" w:rsidRDefault="008D64E1">
            <w:pPr>
              <w:pStyle w:val="Standard"/>
              <w:tabs>
                <w:tab w:val="left" w:pos="567"/>
                <w:tab w:val="left" w:leader="dot" w:pos="5954"/>
                <w:tab w:val="left" w:leader="dot" w:pos="9923"/>
              </w:tabs>
              <w:spacing w:before="120" w:line="240" w:lineRule="exact"/>
            </w:pPr>
            <w:r>
              <w:rPr>
                <w:b/>
              </w:rPr>
              <w:t>Certified by</w:t>
            </w:r>
            <w:r>
              <w:t xml:space="preserve"> (signature):</w:t>
            </w:r>
            <w:proofErr w:type="gramStart"/>
            <w:r>
              <w:tab/>
              <w:t xml:space="preserve">  Date</w:t>
            </w:r>
            <w:proofErr w:type="gramEnd"/>
            <w:r>
              <w:t xml:space="preserve">: </w:t>
            </w:r>
            <w:r>
              <w:tab/>
            </w:r>
          </w:p>
          <w:p w14:paraId="11CAA4C3" w14:textId="77777777" w:rsidR="00F5197E" w:rsidRDefault="00F5197E">
            <w:pPr>
              <w:pStyle w:val="Standard"/>
              <w:spacing w:line="240" w:lineRule="exact"/>
            </w:pPr>
          </w:p>
          <w:p w14:paraId="261F8E8E" w14:textId="77777777" w:rsidR="00F5197E" w:rsidRDefault="008D64E1">
            <w:pPr>
              <w:pStyle w:val="Standard"/>
              <w:tabs>
                <w:tab w:val="left" w:pos="567"/>
                <w:tab w:val="left" w:leader="dot" w:pos="9923"/>
              </w:tabs>
              <w:spacing w:line="240" w:lineRule="exact"/>
            </w:pPr>
            <w:r>
              <w:t>Name:</w:t>
            </w:r>
            <w:r>
              <w:tab/>
            </w:r>
          </w:p>
          <w:p w14:paraId="23AC9C87" w14:textId="77777777" w:rsidR="00F5197E" w:rsidRDefault="008D64E1">
            <w:pPr>
              <w:pStyle w:val="Standard"/>
              <w:spacing w:line="240" w:lineRule="exact"/>
            </w:pPr>
            <w:r>
              <w:t xml:space="preserve">Pursuant to a delegation from the Forest Practices Authority under section 43 of the </w:t>
            </w:r>
            <w:r>
              <w:rPr>
                <w:i/>
              </w:rPr>
              <w:t>Forest Practices Act 1985.</w:t>
            </w:r>
          </w:p>
        </w:tc>
      </w:tr>
    </w:tbl>
    <w:p w14:paraId="32708BB5" w14:textId="77777777" w:rsidR="00F5197E" w:rsidRDefault="00F5197E">
      <w:pPr>
        <w:pStyle w:val="Standard"/>
      </w:pPr>
      <w:bookmarkStart w:id="1" w:name="GotoSec14"/>
      <w:bookmarkEnd w:id="1"/>
    </w:p>
    <w:p w14:paraId="22AC7FF0" w14:textId="77777777" w:rsidR="00F5197E" w:rsidRDefault="00F5197E">
      <w:pPr>
        <w:pStyle w:val="Standard"/>
      </w:pPr>
    </w:p>
    <w:p w14:paraId="4EB4E437" w14:textId="77777777" w:rsidR="00F5197E" w:rsidRDefault="00F5197E">
      <w:pPr>
        <w:pStyle w:val="Standard"/>
      </w:pPr>
    </w:p>
    <w:p w14:paraId="0CA3FD82" w14:textId="77777777" w:rsidR="00F5197E" w:rsidRDefault="00F5197E">
      <w:pPr>
        <w:pStyle w:val="Standard"/>
      </w:pPr>
    </w:p>
    <w:p w14:paraId="0A410A72" w14:textId="77777777" w:rsidR="00F5197E" w:rsidRDefault="00F5197E">
      <w:pPr>
        <w:pStyle w:val="Standard"/>
      </w:pPr>
    </w:p>
    <w:p w14:paraId="7C3A5CF3" w14:textId="77777777" w:rsidR="00F5197E" w:rsidRDefault="008D64E1">
      <w:pPr>
        <w:pStyle w:val="Heading1"/>
        <w:jc w:val="left"/>
      </w:pPr>
      <w:r>
        <w:t>MAP and SITE PLANS</w:t>
      </w:r>
    </w:p>
    <w:p w14:paraId="660CD68D" w14:textId="77777777" w:rsidR="00F5197E" w:rsidRDefault="008D64E1">
      <w:pPr>
        <w:pStyle w:val="Standard"/>
      </w:pPr>
      <w:r>
        <w:t>Guidance – the Map needs to be clear so that contractors can understand what is required.  The scale of the map should be appropriate so that contractors can clearly understand it.  Multiple maps may be required for cross section profiles.</w:t>
      </w:r>
    </w:p>
    <w:p w14:paraId="158FDE3B" w14:textId="77777777" w:rsidR="00F5197E" w:rsidRDefault="00F5197E">
      <w:pPr>
        <w:pStyle w:val="Standard"/>
      </w:pPr>
    </w:p>
    <w:tbl>
      <w:tblPr>
        <w:tblW w:w="9990" w:type="dxa"/>
        <w:tblInd w:w="1" w:type="dxa"/>
        <w:tblLayout w:type="fixed"/>
        <w:tblCellMar>
          <w:left w:w="10" w:type="dxa"/>
          <w:right w:w="10" w:type="dxa"/>
        </w:tblCellMar>
        <w:tblLook w:val="0000" w:firstRow="0" w:lastRow="0" w:firstColumn="0" w:lastColumn="0" w:noHBand="0" w:noVBand="0"/>
      </w:tblPr>
      <w:tblGrid>
        <w:gridCol w:w="3419"/>
        <w:gridCol w:w="3420"/>
        <w:gridCol w:w="3151"/>
      </w:tblGrid>
      <w:tr w:rsidR="00F5197E" w14:paraId="050D31E7" w14:textId="77777777">
        <w:tc>
          <w:tcPr>
            <w:tcW w:w="3419" w:type="dxa"/>
            <w:shd w:val="clear" w:color="auto" w:fill="auto"/>
            <w:tcMar>
              <w:top w:w="0" w:type="dxa"/>
              <w:left w:w="108" w:type="dxa"/>
              <w:bottom w:w="0" w:type="dxa"/>
              <w:right w:w="108" w:type="dxa"/>
            </w:tcMar>
          </w:tcPr>
          <w:p w14:paraId="4B4D2C57" w14:textId="77777777" w:rsidR="00F5197E" w:rsidRDefault="008D64E1">
            <w:pPr>
              <w:pStyle w:val="Standard"/>
              <w:tabs>
                <w:tab w:val="left" w:pos="567"/>
                <w:tab w:val="left" w:pos="743"/>
              </w:tabs>
            </w:pPr>
            <w:r>
              <w:rPr>
                <w:b/>
              </w:rPr>
              <w:t>(</w:t>
            </w:r>
            <w:proofErr w:type="spellStart"/>
            <w:r>
              <w:rPr>
                <w:b/>
              </w:rPr>
              <w:t>i</w:t>
            </w:r>
            <w:proofErr w:type="spellEnd"/>
            <w:r>
              <w:rPr>
                <w:b/>
              </w:rPr>
              <w:t>) LOCALITY MAP</w:t>
            </w:r>
          </w:p>
          <w:p w14:paraId="6AAAD434" w14:textId="77777777" w:rsidR="00F5197E" w:rsidRDefault="008D64E1">
            <w:pPr>
              <w:pStyle w:val="Point2"/>
            </w:pPr>
            <w:r>
              <w:t>Show:</w:t>
            </w:r>
          </w:p>
          <w:p w14:paraId="369BBD7C" w14:textId="77777777" w:rsidR="00F5197E" w:rsidRDefault="008D64E1">
            <w:pPr>
              <w:pStyle w:val="DotPoint"/>
            </w:pPr>
            <w:r>
              <w:t>FPP No.</w:t>
            </w:r>
          </w:p>
          <w:p w14:paraId="0FC11BC9" w14:textId="77777777" w:rsidR="00F5197E" w:rsidRDefault="008D64E1">
            <w:pPr>
              <w:pStyle w:val="DotPoint"/>
            </w:pPr>
            <w:r>
              <w:t>Scale</w:t>
            </w:r>
          </w:p>
          <w:p w14:paraId="7E53AA69" w14:textId="77777777" w:rsidR="00F5197E" w:rsidRDefault="008D64E1">
            <w:pPr>
              <w:pStyle w:val="DotPoint"/>
            </w:pPr>
            <w:r>
              <w:t>Proposed quarry boundaries</w:t>
            </w:r>
          </w:p>
          <w:p w14:paraId="6ABD676B" w14:textId="77777777" w:rsidR="00F5197E" w:rsidRDefault="008D64E1">
            <w:pPr>
              <w:pStyle w:val="DotPoint"/>
            </w:pPr>
            <w:r>
              <w:t>Roads (proposed and existing)</w:t>
            </w:r>
          </w:p>
          <w:p w14:paraId="7F3555A6" w14:textId="77777777" w:rsidR="00F5197E" w:rsidRDefault="008D64E1">
            <w:pPr>
              <w:pStyle w:val="DotPoint"/>
            </w:pPr>
            <w:r>
              <w:t>Watercourses</w:t>
            </w:r>
          </w:p>
          <w:p w14:paraId="3C23C315" w14:textId="77777777" w:rsidR="00F5197E" w:rsidRDefault="008D64E1">
            <w:pPr>
              <w:pStyle w:val="DotPoint"/>
            </w:pPr>
            <w:r>
              <w:t>Recreational facilities</w:t>
            </w:r>
          </w:p>
          <w:p w14:paraId="42FFC72F" w14:textId="77777777" w:rsidR="00F5197E" w:rsidRDefault="008D64E1">
            <w:pPr>
              <w:pStyle w:val="DotPoint"/>
            </w:pPr>
            <w:r>
              <w:t>Residences within 1 km</w:t>
            </w:r>
          </w:p>
          <w:p w14:paraId="698925A5" w14:textId="77777777" w:rsidR="00F5197E" w:rsidRDefault="008D64E1">
            <w:pPr>
              <w:pStyle w:val="DotPoint"/>
            </w:pPr>
            <w:r>
              <w:t>Map coordinates</w:t>
            </w:r>
          </w:p>
          <w:p w14:paraId="4D762766" w14:textId="77777777" w:rsidR="00F5197E" w:rsidRDefault="008D64E1">
            <w:pPr>
              <w:pStyle w:val="DotPoint"/>
            </w:pPr>
            <w:r>
              <w:t>FPP boundary</w:t>
            </w:r>
          </w:p>
        </w:tc>
        <w:tc>
          <w:tcPr>
            <w:tcW w:w="3420" w:type="dxa"/>
            <w:shd w:val="clear" w:color="auto" w:fill="auto"/>
            <w:tcMar>
              <w:top w:w="0" w:type="dxa"/>
              <w:left w:w="108" w:type="dxa"/>
              <w:bottom w:w="0" w:type="dxa"/>
              <w:right w:w="108" w:type="dxa"/>
            </w:tcMar>
          </w:tcPr>
          <w:p w14:paraId="48D24294" w14:textId="77777777" w:rsidR="00F5197E" w:rsidRDefault="008D64E1">
            <w:pPr>
              <w:pStyle w:val="Standard"/>
              <w:tabs>
                <w:tab w:val="left" w:pos="567"/>
                <w:tab w:val="left" w:pos="695"/>
              </w:tabs>
            </w:pPr>
            <w:r>
              <w:rPr>
                <w:b/>
              </w:rPr>
              <w:t>(ii) SITE PLAN</w:t>
            </w:r>
          </w:p>
          <w:p w14:paraId="45510F64" w14:textId="77777777" w:rsidR="00F5197E" w:rsidRDefault="008D64E1">
            <w:pPr>
              <w:pStyle w:val="Point2"/>
            </w:pPr>
            <w:r>
              <w:t>Show:</w:t>
            </w:r>
          </w:p>
          <w:p w14:paraId="51C8512F" w14:textId="77777777" w:rsidR="00F5197E" w:rsidRDefault="008D64E1">
            <w:pPr>
              <w:pStyle w:val="DotPoint"/>
            </w:pPr>
            <w:r>
              <w:t>FPP No.</w:t>
            </w:r>
          </w:p>
          <w:p w14:paraId="0CDF5A75" w14:textId="77777777" w:rsidR="00F5197E" w:rsidRDefault="008D64E1">
            <w:pPr>
              <w:pStyle w:val="DotPoint"/>
            </w:pPr>
            <w:r>
              <w:t>Scale</w:t>
            </w:r>
          </w:p>
          <w:p w14:paraId="6F9E00EF" w14:textId="77777777" w:rsidR="00F5197E" w:rsidRDefault="008D64E1">
            <w:pPr>
              <w:pStyle w:val="DotPoint"/>
            </w:pPr>
            <w:r>
              <w:t>Land tenure boundaries within 100m of the quarry</w:t>
            </w:r>
          </w:p>
          <w:p w14:paraId="1B96C723" w14:textId="77777777" w:rsidR="00F5197E" w:rsidRDefault="008D64E1">
            <w:pPr>
              <w:pStyle w:val="DotPoint"/>
            </w:pPr>
            <w:r>
              <w:t>Old workings</w:t>
            </w:r>
          </w:p>
          <w:p w14:paraId="02625C5D" w14:textId="77777777" w:rsidR="00F5197E" w:rsidRDefault="008D64E1">
            <w:pPr>
              <w:pStyle w:val="DotPoint"/>
            </w:pPr>
            <w:r>
              <w:t>Limits of deposit if known</w:t>
            </w:r>
          </w:p>
          <w:p w14:paraId="127E1CAD" w14:textId="77777777" w:rsidR="00F5197E" w:rsidRDefault="008D64E1">
            <w:pPr>
              <w:pStyle w:val="DotPoint"/>
            </w:pPr>
            <w:r>
              <w:t>Location and class of watercourses</w:t>
            </w:r>
          </w:p>
          <w:p w14:paraId="0B1ED7DE" w14:textId="77777777" w:rsidR="00F5197E" w:rsidRDefault="008D64E1">
            <w:pPr>
              <w:pStyle w:val="DotPoint"/>
            </w:pPr>
            <w:r>
              <w:t>Location and class of existing or proposed roads</w:t>
            </w:r>
          </w:p>
          <w:p w14:paraId="394C20E9" w14:textId="77777777" w:rsidR="00F5197E" w:rsidRDefault="008D64E1">
            <w:pPr>
              <w:pStyle w:val="DotPoint"/>
            </w:pPr>
            <w:r>
              <w:t>Access and carting routes</w:t>
            </w:r>
          </w:p>
          <w:p w14:paraId="38976C80" w14:textId="77777777" w:rsidR="00F5197E" w:rsidRDefault="008D64E1">
            <w:pPr>
              <w:pStyle w:val="DotPoint"/>
            </w:pPr>
            <w:r>
              <w:t>Location of existing or proposed buildings</w:t>
            </w:r>
          </w:p>
          <w:p w14:paraId="242A4CE2" w14:textId="77777777" w:rsidR="00F5197E" w:rsidRDefault="008D64E1">
            <w:pPr>
              <w:pStyle w:val="DotPoint"/>
            </w:pPr>
            <w:r>
              <w:t>Location of topsoil stockpiles and spoil/overburden heaps</w:t>
            </w:r>
          </w:p>
          <w:p w14:paraId="05D4408A" w14:textId="77777777" w:rsidR="00F5197E" w:rsidRDefault="008D64E1">
            <w:pPr>
              <w:pStyle w:val="DotPoint"/>
            </w:pPr>
            <w:r>
              <w:t>Boundaries of mining lease, quarry operation and FPP boundary (with dimensions)</w:t>
            </w:r>
          </w:p>
          <w:p w14:paraId="3ABC97B8" w14:textId="77777777" w:rsidR="00F5197E" w:rsidRDefault="008D64E1">
            <w:pPr>
              <w:pStyle w:val="DotPoint"/>
            </w:pPr>
            <w:r>
              <w:t>Proposed drainage details including settling ponds and sediment control structures</w:t>
            </w:r>
          </w:p>
          <w:p w14:paraId="7015406A" w14:textId="77777777" w:rsidR="00F5197E" w:rsidRDefault="008D64E1">
            <w:pPr>
              <w:pStyle w:val="DotPoint"/>
            </w:pPr>
            <w:r>
              <w:t>Sequence or direction of working</w:t>
            </w:r>
          </w:p>
          <w:p w14:paraId="7A5502CA" w14:textId="77777777" w:rsidR="00F5197E" w:rsidRDefault="008D64E1">
            <w:pPr>
              <w:pStyle w:val="DotPoint"/>
            </w:pPr>
            <w:r>
              <w:t>Slope direction</w:t>
            </w:r>
          </w:p>
          <w:p w14:paraId="2A58E8F5" w14:textId="77777777" w:rsidR="00F5197E" w:rsidRDefault="008D64E1">
            <w:pPr>
              <w:pStyle w:val="DotPoint"/>
            </w:pPr>
            <w:r>
              <w:t>Cross section lines</w:t>
            </w:r>
          </w:p>
          <w:p w14:paraId="2FEDD64C" w14:textId="77777777" w:rsidR="00F5197E" w:rsidRDefault="008D64E1">
            <w:pPr>
              <w:pStyle w:val="DotPoint"/>
            </w:pPr>
            <w:r>
              <w:t>North direction</w:t>
            </w:r>
          </w:p>
        </w:tc>
        <w:tc>
          <w:tcPr>
            <w:tcW w:w="3151" w:type="dxa"/>
            <w:shd w:val="clear" w:color="auto" w:fill="auto"/>
            <w:tcMar>
              <w:top w:w="0" w:type="dxa"/>
              <w:left w:w="108" w:type="dxa"/>
              <w:bottom w:w="0" w:type="dxa"/>
              <w:right w:w="108" w:type="dxa"/>
            </w:tcMar>
          </w:tcPr>
          <w:p w14:paraId="5242EC89" w14:textId="77777777" w:rsidR="00F5197E" w:rsidRDefault="008D64E1">
            <w:pPr>
              <w:pStyle w:val="Standard"/>
              <w:tabs>
                <w:tab w:val="left" w:pos="567"/>
                <w:tab w:val="left" w:pos="648"/>
              </w:tabs>
            </w:pPr>
            <w:r>
              <w:rPr>
                <w:b/>
              </w:rPr>
              <w:t>(iii) CROSS SECTION(S)</w:t>
            </w:r>
          </w:p>
          <w:p w14:paraId="6C79362F" w14:textId="77777777" w:rsidR="00F5197E" w:rsidRDefault="008D64E1">
            <w:pPr>
              <w:pStyle w:val="DotPoint"/>
            </w:pPr>
            <w:r>
              <w:t>Show:</w:t>
            </w:r>
          </w:p>
          <w:p w14:paraId="012090EE" w14:textId="77777777" w:rsidR="00F5197E" w:rsidRDefault="008D64E1">
            <w:pPr>
              <w:pStyle w:val="DotPoint"/>
            </w:pPr>
            <w:r>
              <w:t>FPP No.</w:t>
            </w:r>
          </w:p>
          <w:p w14:paraId="5964A4A5" w14:textId="77777777" w:rsidR="00F5197E" w:rsidRDefault="008D64E1">
            <w:pPr>
              <w:pStyle w:val="DotPoint"/>
            </w:pPr>
            <w:r>
              <w:t>Intended final bench heights at rehabilitation</w:t>
            </w:r>
          </w:p>
        </w:tc>
      </w:tr>
    </w:tbl>
    <w:p w14:paraId="66400F55" w14:textId="77777777" w:rsidR="00F5197E" w:rsidRDefault="00F5197E">
      <w:pPr>
        <w:pStyle w:val="Footer"/>
        <w:tabs>
          <w:tab w:val="clear" w:pos="4153"/>
          <w:tab w:val="clear" w:pos="8306"/>
        </w:tabs>
      </w:pPr>
    </w:p>
    <w:p w14:paraId="4299145C" w14:textId="77777777" w:rsidR="00F5197E" w:rsidRDefault="00F5197E">
      <w:pPr>
        <w:pStyle w:val="Footer"/>
        <w:tabs>
          <w:tab w:val="clear" w:pos="4153"/>
          <w:tab w:val="clear" w:pos="8306"/>
        </w:tabs>
      </w:pPr>
    </w:p>
    <w:bookmarkEnd w:id="0"/>
    <w:p w14:paraId="05AED728" w14:textId="77777777" w:rsidR="00F5197E" w:rsidRDefault="00F5197E">
      <w:pPr>
        <w:pStyle w:val="Standard"/>
      </w:pPr>
    </w:p>
    <w:sectPr w:rsidR="00F5197E">
      <w:headerReference w:type="even" r:id="rId11"/>
      <w:headerReference w:type="default" r:id="rId12"/>
      <w:footerReference w:type="even" r:id="rId13"/>
      <w:footerReference w:type="default" r:id="rId14"/>
      <w:headerReference w:type="first" r:id="rId15"/>
      <w:footerReference w:type="first" r:id="rId16"/>
      <w:pgSz w:w="12240" w:h="15840"/>
      <w:pgMar w:top="1021" w:right="1134" w:bottom="851" w:left="1134" w:header="397" w:footer="397"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6C51125" w14:textId="77777777" w:rsidR="005F2C7A" w:rsidRDefault="005F2C7A">
      <w:r>
        <w:separator/>
      </w:r>
    </w:p>
  </w:endnote>
  <w:endnote w:type="continuationSeparator" w:id="0">
    <w:p w14:paraId="1CFC9896" w14:textId="77777777" w:rsidR="005F2C7A" w:rsidRDefault="005F2C7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Microsoft YaHei">
    <w:panose1 w:val="020B0503020204020204"/>
    <w:charset w:val="86"/>
    <w:family w:val="swiss"/>
    <w:pitch w:val="variable"/>
    <w:sig w:usb0="80000287" w:usb1="280F3C52" w:usb2="00000016" w:usb3="00000000" w:csb0="0004001F" w:csb1="00000000"/>
  </w:font>
  <w:font w:name="Arial Black">
    <w:panose1 w:val="020B0A04020102020204"/>
    <w:charset w:val="00"/>
    <w:family w:val="swiss"/>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745CF31" w14:textId="77777777" w:rsidR="00F30FC5" w:rsidRDefault="00F30FC5">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B732ABE" w14:textId="77777777" w:rsidR="001518F1" w:rsidRDefault="008D64E1">
    <w:pPr>
      <w:pStyle w:val="Footer"/>
    </w:pPr>
    <w:r>
      <w:rPr>
        <w:rStyle w:val="PageNumber"/>
      </w:rPr>
      <w:t>Initials of parties to the Plan:  Landowner………   Applicant ………  FPO……</w:t>
    </w:r>
    <w:proofErr w:type="gramStart"/>
    <w:r>
      <w:rPr>
        <w:rStyle w:val="PageNumber"/>
      </w:rPr>
      <w:t>…..</w:t>
    </w:r>
    <w:proofErr w:type="gramEnd"/>
  </w:p>
  <w:p w14:paraId="5C3B747E" w14:textId="77777777" w:rsidR="001518F1" w:rsidRDefault="008D64E1">
    <w:pPr>
      <w:pStyle w:val="Footer"/>
      <w:tabs>
        <w:tab w:val="clear" w:pos="4153"/>
        <w:tab w:val="center" w:pos="5040"/>
        <w:tab w:val="center" w:pos="7200"/>
      </w:tabs>
    </w:pPr>
    <w:r>
      <w:rPr>
        <w:rStyle w:val="PageNumber"/>
      </w:rPr>
      <w:tab/>
      <w:t>Date………           Date………   Date………</w:t>
    </w:r>
  </w:p>
  <w:p w14:paraId="6FF0EBD3" w14:textId="77777777" w:rsidR="001518F1" w:rsidRDefault="008D64E1">
    <w:pPr>
      <w:pStyle w:val="Footer"/>
      <w:tabs>
        <w:tab w:val="clear" w:pos="8306"/>
        <w:tab w:val="right" w:pos="9990"/>
      </w:tabs>
    </w:pPr>
    <w:r>
      <w:rPr>
        <w:lang w:val="en-US"/>
      </w:rPr>
      <w:tab/>
    </w:r>
    <w:r>
      <w:rPr>
        <w:lang w:val="en-US"/>
      </w:rPr>
      <w:tab/>
      <w:t>FPP No………</w:t>
    </w:r>
    <w:proofErr w:type="gramStart"/>
    <w:r>
      <w:rPr>
        <w:lang w:val="en-US"/>
      </w:rPr>
      <w:t>…..</w:t>
    </w:r>
    <w:proofErr w:type="gramEnd"/>
  </w:p>
  <w:p w14:paraId="0893E6A1" w14:textId="00700A12" w:rsidR="001518F1" w:rsidRDefault="008D64E1">
    <w:pPr>
      <w:pStyle w:val="Footer"/>
    </w:pPr>
    <w:r>
      <w:rPr>
        <w:sz w:val="16"/>
        <w:szCs w:val="16"/>
      </w:rPr>
      <w:t>D19/206637</w:t>
    </w:r>
    <w:r w:rsidR="00F30FC5">
      <w:rPr>
        <w:sz w:val="16"/>
        <w:szCs w:val="16"/>
      </w:rPr>
      <w:t xml:space="preserve"> </w:t>
    </w:r>
    <w:proofErr w:type="spellStart"/>
    <w:r w:rsidR="00F30FC5">
      <w:rPr>
        <w:sz w:val="16"/>
        <w:szCs w:val="16"/>
      </w:rPr>
      <w:t>ver</w:t>
    </w:r>
    <w:proofErr w:type="spellEnd"/>
    <w:r w:rsidR="00F30FC5">
      <w:rPr>
        <w:sz w:val="16"/>
        <w:szCs w:val="16"/>
      </w:rPr>
      <w:t xml:space="preserve"> 2.0 Oct 2019</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0562F1F" w14:textId="77777777" w:rsidR="00F30FC5" w:rsidRDefault="00F30FC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1F80C2D2" w14:textId="77777777" w:rsidR="005F2C7A" w:rsidRDefault="005F2C7A">
      <w:r>
        <w:rPr>
          <w:color w:val="000000"/>
        </w:rPr>
        <w:separator/>
      </w:r>
    </w:p>
  </w:footnote>
  <w:footnote w:type="continuationSeparator" w:id="0">
    <w:p w14:paraId="1265BC51" w14:textId="77777777" w:rsidR="005F2C7A" w:rsidRDefault="005F2C7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ABA6996" w14:textId="77777777" w:rsidR="00F30FC5" w:rsidRDefault="00F30FC5">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9EA2D75" w14:textId="77777777" w:rsidR="001518F1" w:rsidRDefault="008D64E1">
    <w:pPr>
      <w:pStyle w:val="Header"/>
      <w:tabs>
        <w:tab w:val="clear" w:pos="6804"/>
        <w:tab w:val="left" w:pos="4500"/>
      </w:tabs>
    </w:pPr>
    <w:r>
      <w:t>Quarry FPP</w:t>
    </w:r>
    <w:r>
      <w:tab/>
    </w:r>
    <w:r>
      <w:tab/>
      <w:t>Forest Practices Authority</w:t>
    </w:r>
    <w:r>
      <w:tab/>
    </w:r>
    <w:r>
      <w:tab/>
    </w:r>
    <w:r>
      <w:tab/>
    </w:r>
    <w:r>
      <w:fldChar w:fldCharType="begin"/>
    </w:r>
    <w:r>
      <w:instrText xml:space="preserve"> PAGE </w:instrText>
    </w:r>
    <w:r>
      <w:fldChar w:fldCharType="separate"/>
    </w:r>
    <w:r w:rsidR="00BA5076">
      <w:rPr>
        <w:noProof/>
      </w:rPr>
      <w:t>4</w:t>
    </w:r>
    <w:r>
      <w:fldChar w:fldCharType="end"/>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F69D003" w14:textId="77777777" w:rsidR="00F30FC5" w:rsidRDefault="00F30FC5">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61E7014"/>
    <w:multiLevelType w:val="multilevel"/>
    <w:tmpl w:val="EB0AA60A"/>
    <w:styleLink w:val="WWNum2"/>
    <w:lvl w:ilvl="0">
      <w:start w:val="1"/>
      <w:numFmt w:val="decimal"/>
      <w:lvlText w:val="%1."/>
      <w:lvlJc w:val="left"/>
      <w:pPr>
        <w:ind w:left="720" w:hanging="360"/>
      </w:p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1" w15:restartNumberingAfterBreak="0">
    <w:nsid w:val="18CC07EF"/>
    <w:multiLevelType w:val="multilevel"/>
    <w:tmpl w:val="14345360"/>
    <w:styleLink w:val="WWNum7"/>
    <w:lvl w:ilvl="0">
      <w:numFmt w:val="bullet"/>
      <w:lvlText w:val=""/>
      <w:lvlJc w:val="left"/>
      <w:pPr>
        <w:ind w:left="360" w:hanging="360"/>
      </w:p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2" w15:restartNumberingAfterBreak="0">
    <w:nsid w:val="1989478F"/>
    <w:multiLevelType w:val="multilevel"/>
    <w:tmpl w:val="FB5817B4"/>
    <w:styleLink w:val="WWNum5"/>
    <w:lvl w:ilvl="0">
      <w:numFmt w:val="bullet"/>
      <w:lvlText w:val=""/>
      <w:lvlJc w:val="left"/>
      <w:pPr>
        <w:ind w:left="360" w:hanging="360"/>
      </w:p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3" w15:restartNumberingAfterBreak="0">
    <w:nsid w:val="2768015E"/>
    <w:multiLevelType w:val="multilevel"/>
    <w:tmpl w:val="45E4B266"/>
    <w:styleLink w:val="WWNum11"/>
    <w:lvl w:ilvl="0">
      <w:numFmt w:val="bullet"/>
      <w:lvlText w:val=""/>
      <w:lvlJc w:val="left"/>
      <w:pPr>
        <w:ind w:left="360" w:hanging="360"/>
      </w:p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4" w15:restartNumberingAfterBreak="0">
    <w:nsid w:val="303817EF"/>
    <w:multiLevelType w:val="multilevel"/>
    <w:tmpl w:val="AA80957E"/>
    <w:styleLink w:val="WWNum9"/>
    <w:lvl w:ilvl="0">
      <w:start w:val="1"/>
      <w:numFmt w:val="decimal"/>
      <w:lvlText w:val="%1*"/>
      <w:lvlJc w:val="left"/>
      <w:pPr>
        <w:ind w:left="720" w:hanging="360"/>
      </w:p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5" w15:restartNumberingAfterBreak="0">
    <w:nsid w:val="351F1545"/>
    <w:multiLevelType w:val="multilevel"/>
    <w:tmpl w:val="4740DC3E"/>
    <w:styleLink w:val="WWNum3"/>
    <w:lvl w:ilvl="0">
      <w:numFmt w:val="bullet"/>
      <w:lvlText w:val=""/>
      <w:lvlJc w:val="left"/>
      <w:pPr>
        <w:ind w:left="360" w:hanging="360"/>
      </w:p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6" w15:restartNumberingAfterBreak="0">
    <w:nsid w:val="45896EF5"/>
    <w:multiLevelType w:val="multilevel"/>
    <w:tmpl w:val="DC1242CC"/>
    <w:styleLink w:val="WWNum12"/>
    <w:lvl w:ilvl="0">
      <w:start w:val="1"/>
      <w:numFmt w:val="decimal"/>
      <w:lvlText w:val="%1."/>
      <w:lvlJc w:val="left"/>
      <w:pPr>
        <w:ind w:left="720" w:hanging="360"/>
      </w:p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7" w15:restartNumberingAfterBreak="0">
    <w:nsid w:val="4F7804B1"/>
    <w:multiLevelType w:val="multilevel"/>
    <w:tmpl w:val="3864D036"/>
    <w:styleLink w:val="WWNum10"/>
    <w:lvl w:ilvl="0">
      <w:numFmt w:val="bullet"/>
      <w:lvlText w:val=""/>
      <w:lvlJc w:val="left"/>
      <w:pPr>
        <w:ind w:left="360" w:hanging="360"/>
      </w:p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8" w15:restartNumberingAfterBreak="0">
    <w:nsid w:val="53DD13A6"/>
    <w:multiLevelType w:val="multilevel"/>
    <w:tmpl w:val="0834FFA0"/>
    <w:styleLink w:val="WWNum6"/>
    <w:lvl w:ilvl="0">
      <w:numFmt w:val="bullet"/>
      <w:lvlText w:val=""/>
      <w:lvlJc w:val="left"/>
      <w:pPr>
        <w:ind w:left="360" w:hanging="360"/>
      </w:p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9" w15:restartNumberingAfterBreak="0">
    <w:nsid w:val="57F94007"/>
    <w:multiLevelType w:val="multilevel"/>
    <w:tmpl w:val="0518BC22"/>
    <w:styleLink w:val="WWNum1"/>
    <w:lvl w:ilvl="0">
      <w:start w:val="1"/>
      <w:numFmt w:val="decimal"/>
      <w:lvlText w:val="%1."/>
      <w:lvlJc w:val="left"/>
      <w:pPr>
        <w:ind w:left="720" w:hanging="360"/>
      </w:p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10" w15:restartNumberingAfterBreak="0">
    <w:nsid w:val="67626A9D"/>
    <w:multiLevelType w:val="multilevel"/>
    <w:tmpl w:val="AA26EC34"/>
    <w:styleLink w:val="WWNum4"/>
    <w:lvl w:ilvl="0">
      <w:numFmt w:val="bullet"/>
      <w:lvlText w:val=""/>
      <w:lvlJc w:val="left"/>
      <w:pPr>
        <w:ind w:left="360" w:hanging="360"/>
      </w:p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11" w15:restartNumberingAfterBreak="0">
    <w:nsid w:val="785D4FDA"/>
    <w:multiLevelType w:val="multilevel"/>
    <w:tmpl w:val="54780F04"/>
    <w:styleLink w:val="WWNum14"/>
    <w:lvl w:ilvl="0">
      <w:start w:val="1"/>
      <w:numFmt w:val="decimal"/>
      <w:lvlText w:val="%1."/>
      <w:lvlJc w:val="left"/>
      <w:pPr>
        <w:ind w:left="720" w:hanging="360"/>
      </w:p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12" w15:restartNumberingAfterBreak="0">
    <w:nsid w:val="7F1F259F"/>
    <w:multiLevelType w:val="multilevel"/>
    <w:tmpl w:val="EC3C39E2"/>
    <w:styleLink w:val="WWNum13"/>
    <w:lvl w:ilvl="0">
      <w:start w:val="1"/>
      <w:numFmt w:val="decimal"/>
      <w:lvlText w:val="%1."/>
      <w:lvlJc w:val="left"/>
      <w:pPr>
        <w:ind w:left="720" w:hanging="360"/>
      </w:p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13" w15:restartNumberingAfterBreak="0">
    <w:nsid w:val="7F426143"/>
    <w:multiLevelType w:val="multilevel"/>
    <w:tmpl w:val="022E0086"/>
    <w:styleLink w:val="WWNum8"/>
    <w:lvl w:ilvl="0">
      <w:numFmt w:val="bullet"/>
      <w:lvlText w:val=""/>
      <w:lvlJc w:val="left"/>
      <w:pPr>
        <w:ind w:left="360" w:hanging="360"/>
      </w:p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num w:numId="1">
    <w:abstractNumId w:val="9"/>
  </w:num>
  <w:num w:numId="2">
    <w:abstractNumId w:val="0"/>
  </w:num>
  <w:num w:numId="3">
    <w:abstractNumId w:val="5"/>
  </w:num>
  <w:num w:numId="4">
    <w:abstractNumId w:val="10"/>
  </w:num>
  <w:num w:numId="5">
    <w:abstractNumId w:val="2"/>
  </w:num>
  <w:num w:numId="6">
    <w:abstractNumId w:val="8"/>
  </w:num>
  <w:num w:numId="7">
    <w:abstractNumId w:val="1"/>
  </w:num>
  <w:num w:numId="8">
    <w:abstractNumId w:val="13"/>
  </w:num>
  <w:num w:numId="9">
    <w:abstractNumId w:val="4"/>
  </w:num>
  <w:num w:numId="10">
    <w:abstractNumId w:val="7"/>
  </w:num>
  <w:num w:numId="11">
    <w:abstractNumId w:val="3"/>
  </w:num>
  <w:num w:numId="12">
    <w:abstractNumId w:val="6"/>
  </w:num>
  <w:num w:numId="13">
    <w:abstractNumId w:val="12"/>
  </w:num>
  <w:num w:numId="14">
    <w:abstractNumId w:val="11"/>
  </w:num>
  <w:num w:numId="15">
    <w:abstractNumId w:val="4"/>
    <w:lvlOverride w:ilvl="0">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autoHyphenation/>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5197E"/>
    <w:rsid w:val="005F2C7A"/>
    <w:rsid w:val="00761F5E"/>
    <w:rsid w:val="008D64E1"/>
    <w:rsid w:val="00993684"/>
    <w:rsid w:val="00BA5076"/>
    <w:rsid w:val="00E14748"/>
    <w:rsid w:val="00F30FC5"/>
    <w:rsid w:val="00F4218B"/>
    <w:rsid w:val="00F5197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9B12F61"/>
  <w15:docId w15:val="{79544B0F-1120-4871-B11B-58CAA5EFB98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kern w:val="3"/>
        <w:lang w:val="en-AU" w:eastAsia="en-AU" w:bidi="ar-SA"/>
      </w:rPr>
    </w:rPrDefault>
    <w:pPrDefault>
      <w:pPr>
        <w:widowControl w:val="0"/>
        <w:autoSpaceDN w:val="0"/>
        <w:textAlignment w:val="baseline"/>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pPr>
      <w:suppressAutoHyphens/>
    </w:pPr>
  </w:style>
  <w:style w:type="paragraph" w:styleId="Heading1">
    <w:name w:val="heading 1"/>
    <w:basedOn w:val="Standard"/>
    <w:next w:val="Textbody"/>
    <w:pPr>
      <w:keepNext/>
      <w:tabs>
        <w:tab w:val="left" w:pos="567"/>
      </w:tabs>
      <w:spacing w:before="60" w:after="60"/>
      <w:jc w:val="center"/>
      <w:outlineLvl w:val="0"/>
    </w:pPr>
    <w:rPr>
      <w:b/>
      <w:sz w:val="24"/>
    </w:rPr>
  </w:style>
  <w:style w:type="paragraph" w:styleId="Heading2">
    <w:name w:val="heading 2"/>
    <w:basedOn w:val="Standard"/>
    <w:next w:val="Textbody"/>
    <w:pPr>
      <w:keepNext/>
      <w:outlineLvl w:val="1"/>
    </w:pPr>
    <w:rPr>
      <w:b/>
      <w:u w:val="single"/>
    </w:rPr>
  </w:style>
  <w:style w:type="paragraph" w:styleId="Heading3">
    <w:name w:val="heading 3"/>
    <w:basedOn w:val="Standard"/>
    <w:next w:val="Textbody"/>
    <w:pPr>
      <w:keepNext/>
      <w:jc w:val="center"/>
      <w:outlineLvl w:val="2"/>
    </w:pPr>
    <w:rPr>
      <w:rFonts w:ascii="Times New Roman" w:hAnsi="Times New Roman"/>
      <w:b/>
      <w:lang w:val="en-GB"/>
    </w:rPr>
  </w:style>
  <w:style w:type="paragraph" w:styleId="Heading4">
    <w:name w:val="heading 4"/>
    <w:basedOn w:val="Standard"/>
    <w:next w:val="Textbody"/>
    <w:pPr>
      <w:keepNext/>
      <w:outlineLvl w:val="3"/>
    </w:pPr>
    <w:rPr>
      <w:rFonts w:ascii="Times New Roman" w:hAnsi="Times New Roman"/>
      <w:b/>
      <w:u w:val="single"/>
      <w:lang w:val="en-GB"/>
    </w:rPr>
  </w:style>
  <w:style w:type="paragraph" w:styleId="Heading5">
    <w:name w:val="heading 5"/>
    <w:basedOn w:val="Standard"/>
    <w:next w:val="Textbody"/>
    <w:pPr>
      <w:keepNext/>
      <w:spacing w:before="120"/>
      <w:outlineLvl w:val="4"/>
    </w:pPr>
    <w:rPr>
      <w:b/>
      <w:caps/>
    </w:rPr>
  </w:style>
  <w:style w:type="paragraph" w:styleId="Heading6">
    <w:name w:val="heading 6"/>
    <w:basedOn w:val="Standard"/>
    <w:next w:val="Textbody"/>
    <w:pPr>
      <w:keepNext/>
      <w:tabs>
        <w:tab w:val="left" w:pos="2268"/>
      </w:tabs>
      <w:spacing w:after="120"/>
      <w:outlineLvl w:val="5"/>
    </w:pPr>
  </w:style>
  <w:style w:type="paragraph" w:styleId="Heading7">
    <w:name w:val="heading 7"/>
    <w:basedOn w:val="Standard"/>
    <w:next w:val="Textbody"/>
    <w:pPr>
      <w:keepNext/>
      <w:ind w:left="720"/>
      <w:outlineLvl w:val="6"/>
    </w:pPr>
    <w:rPr>
      <w:b/>
      <w:i/>
    </w:rPr>
  </w:style>
  <w:style w:type="paragraph" w:styleId="Heading8">
    <w:name w:val="heading 8"/>
    <w:basedOn w:val="Standard"/>
    <w:next w:val="Textbody"/>
    <w:pPr>
      <w:keepNext/>
      <w:outlineLvl w:val="7"/>
    </w:pPr>
    <w:rPr>
      <w:b/>
      <w:i/>
      <w:sz w:val="18"/>
      <w:u w:val="single"/>
    </w:rPr>
  </w:style>
  <w:style w:type="paragraph" w:styleId="Heading9">
    <w:name w:val="heading 9"/>
    <w:basedOn w:val="Standard"/>
    <w:next w:val="Textbody"/>
    <w:pPr>
      <w:keepNext/>
      <w:jc w:val="center"/>
      <w:outlineLvl w:val="8"/>
    </w:pPr>
    <w:rPr>
      <w:b/>
      <w:sz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Standard">
    <w:name w:val="Standard"/>
    <w:pPr>
      <w:widowControl/>
      <w:suppressAutoHyphens/>
    </w:pPr>
    <w:rPr>
      <w:rFonts w:ascii="Arial" w:hAnsi="Arial"/>
    </w:rPr>
  </w:style>
  <w:style w:type="paragraph" w:customStyle="1" w:styleId="Heading">
    <w:name w:val="Heading"/>
    <w:basedOn w:val="Standard"/>
    <w:next w:val="Textbody"/>
    <w:pPr>
      <w:keepNext/>
      <w:spacing w:before="240" w:after="120"/>
    </w:pPr>
    <w:rPr>
      <w:rFonts w:eastAsia="Microsoft YaHei" w:cs="Arial"/>
      <w:sz w:val="28"/>
      <w:szCs w:val="28"/>
    </w:rPr>
  </w:style>
  <w:style w:type="paragraph" w:customStyle="1" w:styleId="Textbody">
    <w:name w:val="Text body"/>
    <w:basedOn w:val="Standard"/>
    <w:pPr>
      <w:pBdr>
        <w:top w:val="single" w:sz="4" w:space="6" w:color="00000A"/>
        <w:left w:val="single" w:sz="4" w:space="4" w:color="00000A"/>
        <w:bottom w:val="single" w:sz="4" w:space="6" w:color="00000A"/>
        <w:right w:val="single" w:sz="4" w:space="4" w:color="00000A"/>
      </w:pBdr>
    </w:pPr>
  </w:style>
  <w:style w:type="paragraph" w:styleId="List">
    <w:name w:val="List"/>
    <w:basedOn w:val="Textbody"/>
    <w:rPr>
      <w:rFonts w:cs="Arial"/>
    </w:rPr>
  </w:style>
  <w:style w:type="paragraph" w:styleId="Caption">
    <w:name w:val="caption"/>
    <w:basedOn w:val="Standard"/>
    <w:pPr>
      <w:suppressLineNumbers/>
      <w:spacing w:before="120" w:after="120"/>
    </w:pPr>
    <w:rPr>
      <w:rFonts w:cs="Arial"/>
      <w:i/>
      <w:iCs/>
      <w:sz w:val="24"/>
      <w:szCs w:val="24"/>
    </w:rPr>
  </w:style>
  <w:style w:type="paragraph" w:customStyle="1" w:styleId="Index">
    <w:name w:val="Index"/>
    <w:basedOn w:val="Standard"/>
    <w:pPr>
      <w:suppressLineNumbers/>
    </w:pPr>
    <w:rPr>
      <w:rFonts w:cs="Arial"/>
    </w:rPr>
  </w:style>
  <w:style w:type="paragraph" w:customStyle="1" w:styleId="DefaultText">
    <w:name w:val="Default Text"/>
    <w:pPr>
      <w:widowControl/>
      <w:suppressAutoHyphens/>
    </w:pPr>
    <w:rPr>
      <w:color w:val="000000"/>
      <w:sz w:val="24"/>
      <w:lang w:eastAsia="en-US"/>
    </w:rPr>
  </w:style>
  <w:style w:type="paragraph" w:customStyle="1" w:styleId="Point2">
    <w:name w:val="Point 2"/>
    <w:basedOn w:val="Standard"/>
    <w:pPr>
      <w:tabs>
        <w:tab w:val="left" w:pos="1134"/>
      </w:tabs>
      <w:ind w:left="567" w:hanging="283"/>
      <w:jc w:val="both"/>
    </w:pPr>
    <w:rPr>
      <w:lang w:eastAsia="en-US"/>
    </w:rPr>
  </w:style>
  <w:style w:type="paragraph" w:customStyle="1" w:styleId="SubHeading">
    <w:name w:val="Sub Heading"/>
    <w:basedOn w:val="Standard"/>
    <w:pPr>
      <w:keepNext/>
      <w:spacing w:before="60"/>
    </w:pPr>
    <w:rPr>
      <w:b/>
      <w:i/>
    </w:rPr>
  </w:style>
  <w:style w:type="paragraph" w:customStyle="1" w:styleId="Point3">
    <w:name w:val="Point 3"/>
    <w:basedOn w:val="Standard"/>
    <w:pPr>
      <w:tabs>
        <w:tab w:val="left" w:pos="568"/>
      </w:tabs>
      <w:spacing w:before="60"/>
      <w:ind w:left="284" w:hanging="284"/>
      <w:jc w:val="both"/>
    </w:pPr>
  </w:style>
  <w:style w:type="paragraph" w:customStyle="1" w:styleId="Point1">
    <w:name w:val="Point 1"/>
    <w:basedOn w:val="Standard"/>
    <w:pPr>
      <w:tabs>
        <w:tab w:val="left" w:pos="568"/>
      </w:tabs>
      <w:spacing w:before="60"/>
      <w:ind w:left="284" w:hanging="284"/>
      <w:jc w:val="both"/>
    </w:pPr>
    <w:rPr>
      <w:b/>
    </w:rPr>
  </w:style>
  <w:style w:type="paragraph" w:styleId="Header">
    <w:name w:val="header"/>
    <w:basedOn w:val="Standard"/>
    <w:pPr>
      <w:suppressLineNumbers/>
      <w:tabs>
        <w:tab w:val="left" w:pos="1134"/>
        <w:tab w:val="left" w:pos="6804"/>
        <w:tab w:val="left" w:pos="7938"/>
      </w:tabs>
      <w:spacing w:after="60"/>
    </w:pPr>
    <w:rPr>
      <w:b/>
      <w:sz w:val="16"/>
      <w:lang w:val="en-US"/>
    </w:rPr>
  </w:style>
  <w:style w:type="paragraph" w:customStyle="1" w:styleId="DotPoint">
    <w:name w:val="Dot Point"/>
    <w:basedOn w:val="Point2"/>
  </w:style>
  <w:style w:type="paragraph" w:customStyle="1" w:styleId="BodySingle">
    <w:name w:val="Body Single"/>
    <w:pPr>
      <w:widowControl/>
      <w:suppressAutoHyphens/>
    </w:pPr>
    <w:rPr>
      <w:color w:val="000000"/>
      <w:sz w:val="24"/>
      <w:lang w:eastAsia="en-US"/>
    </w:rPr>
  </w:style>
  <w:style w:type="paragraph" w:customStyle="1" w:styleId="IndentB">
    <w:name w:val="Indent B"/>
    <w:pPr>
      <w:widowControl/>
      <w:suppressAutoHyphens/>
      <w:spacing w:after="120"/>
      <w:ind w:left="283" w:hanging="283"/>
    </w:pPr>
    <w:rPr>
      <w:rFonts w:ascii="Arial" w:hAnsi="Arial"/>
      <w:color w:val="000000"/>
      <w:lang w:eastAsia="en-US"/>
    </w:rPr>
  </w:style>
  <w:style w:type="paragraph" w:customStyle="1" w:styleId="Subhead">
    <w:name w:val="Subhead"/>
    <w:pPr>
      <w:widowControl/>
      <w:suppressAutoHyphens/>
      <w:spacing w:after="114"/>
    </w:pPr>
    <w:rPr>
      <w:rFonts w:ascii="Arial" w:hAnsi="Arial"/>
      <w:color w:val="000000"/>
      <w:lang w:eastAsia="en-US"/>
    </w:rPr>
  </w:style>
  <w:style w:type="paragraph" w:customStyle="1" w:styleId="IndentD">
    <w:name w:val="Indent D"/>
    <w:pPr>
      <w:widowControl/>
      <w:suppressAutoHyphens/>
      <w:ind w:left="757" w:hanging="757"/>
    </w:pPr>
    <w:rPr>
      <w:rFonts w:ascii="Arial" w:hAnsi="Arial"/>
      <w:i/>
      <w:color w:val="000000"/>
      <w:lang w:eastAsia="en-US"/>
    </w:rPr>
  </w:style>
  <w:style w:type="paragraph" w:customStyle="1" w:styleId="IndentE">
    <w:name w:val="Indent E"/>
    <w:pPr>
      <w:widowControl/>
      <w:suppressAutoHyphens/>
      <w:ind w:left="1548"/>
    </w:pPr>
    <w:rPr>
      <w:rFonts w:ascii="Arial" w:hAnsi="Arial"/>
      <w:b/>
      <w:color w:val="000000"/>
      <w:lang w:eastAsia="en-US"/>
    </w:rPr>
  </w:style>
  <w:style w:type="paragraph" w:customStyle="1" w:styleId="IndentC">
    <w:name w:val="Indent C"/>
    <w:pPr>
      <w:widowControl/>
      <w:suppressAutoHyphens/>
      <w:ind w:left="757" w:hanging="190"/>
    </w:pPr>
    <w:rPr>
      <w:rFonts w:ascii="Arial" w:hAnsi="Arial"/>
      <w:color w:val="000000"/>
      <w:lang w:eastAsia="en-US"/>
    </w:rPr>
  </w:style>
  <w:style w:type="paragraph" w:styleId="Footer">
    <w:name w:val="footer"/>
    <w:basedOn w:val="Standard"/>
    <w:pPr>
      <w:suppressLineNumbers/>
      <w:tabs>
        <w:tab w:val="center" w:pos="4153"/>
        <w:tab w:val="right" w:pos="8306"/>
      </w:tabs>
    </w:pPr>
  </w:style>
  <w:style w:type="paragraph" w:customStyle="1" w:styleId="Border">
    <w:name w:val="Border"/>
    <w:basedOn w:val="Standard"/>
    <w:pPr>
      <w:pBdr>
        <w:top w:val="single" w:sz="4" w:space="6" w:color="00000A"/>
        <w:left w:val="single" w:sz="4" w:space="6" w:color="00000A"/>
        <w:bottom w:val="single" w:sz="4" w:space="6" w:color="00000A"/>
        <w:right w:val="single" w:sz="4" w:space="6" w:color="00000A"/>
      </w:pBdr>
      <w:spacing w:before="120" w:after="120"/>
      <w:ind w:left="851" w:right="851"/>
      <w:jc w:val="center"/>
    </w:pPr>
  </w:style>
  <w:style w:type="paragraph" w:customStyle="1" w:styleId="IndentA">
    <w:name w:val="Indent A"/>
    <w:pPr>
      <w:widowControl/>
      <w:suppressAutoHyphens/>
      <w:spacing w:after="120"/>
      <w:ind w:left="2398" w:hanging="2398"/>
    </w:pPr>
    <w:rPr>
      <w:rFonts w:ascii="Arial" w:hAnsi="Arial"/>
      <w:color w:val="000000"/>
      <w:lang w:eastAsia="en-US"/>
    </w:rPr>
  </w:style>
  <w:style w:type="paragraph" w:customStyle="1" w:styleId="Textbodyindent">
    <w:name w:val="Text body indent"/>
    <w:basedOn w:val="Standard"/>
    <w:pPr>
      <w:spacing w:line="360" w:lineRule="auto"/>
      <w:ind w:left="567"/>
    </w:pPr>
    <w:rPr>
      <w:rFonts w:ascii="Times New Roman" w:hAnsi="Times New Roman"/>
      <w:lang w:val="en-GB"/>
    </w:rPr>
  </w:style>
  <w:style w:type="paragraph" w:styleId="BodyText2">
    <w:name w:val="Body Text 2"/>
    <w:basedOn w:val="Standard"/>
    <w:rPr>
      <w:rFonts w:ascii="Times New Roman" w:hAnsi="Times New Roman"/>
      <w:b/>
      <w:i/>
      <w:lang w:val="en-GB"/>
    </w:rPr>
  </w:style>
  <w:style w:type="paragraph" w:styleId="BodyTextIndent2">
    <w:name w:val="Body Text Indent 2"/>
    <w:basedOn w:val="Standard"/>
    <w:pPr>
      <w:spacing w:after="120"/>
      <w:ind w:left="851"/>
    </w:pPr>
    <w:rPr>
      <w:rFonts w:ascii="Times New Roman" w:hAnsi="Times New Roman"/>
      <w:b/>
      <w:i/>
      <w:lang w:val="en-GB"/>
    </w:rPr>
  </w:style>
  <w:style w:type="paragraph" w:styleId="BodyText3">
    <w:name w:val="Body Text 3"/>
    <w:basedOn w:val="Standard"/>
    <w:pPr>
      <w:ind w:right="-143"/>
    </w:pPr>
    <w:rPr>
      <w:rFonts w:ascii="Times New Roman" w:hAnsi="Times New Roman"/>
      <w:lang w:val="en-GB"/>
    </w:rPr>
  </w:style>
  <w:style w:type="paragraph" w:customStyle="1" w:styleId="LineOne">
    <w:name w:val="LineOne"/>
    <w:basedOn w:val="Header"/>
    <w:pPr>
      <w:tabs>
        <w:tab w:val="clear" w:pos="1134"/>
        <w:tab w:val="clear" w:pos="6804"/>
        <w:tab w:val="clear" w:pos="7938"/>
        <w:tab w:val="center" w:pos="5040"/>
      </w:tabs>
      <w:jc w:val="center"/>
    </w:pPr>
    <w:rPr>
      <w:sz w:val="20"/>
    </w:rPr>
  </w:style>
  <w:style w:type="paragraph" w:customStyle="1" w:styleId="Header1FPP">
    <w:name w:val="Header1FPP"/>
    <w:basedOn w:val="Standard"/>
    <w:pPr>
      <w:jc w:val="right"/>
    </w:pPr>
    <w:rPr>
      <w:b/>
    </w:rPr>
  </w:style>
  <w:style w:type="paragraph" w:customStyle="1" w:styleId="Header2Site">
    <w:name w:val="Header2Site"/>
    <w:basedOn w:val="Standard"/>
    <w:pPr>
      <w:jc w:val="center"/>
    </w:pPr>
    <w:rPr>
      <w:sz w:val="16"/>
      <w:lang w:val="en-US"/>
    </w:rPr>
  </w:style>
  <w:style w:type="paragraph" w:customStyle="1" w:styleId="Header2Title">
    <w:name w:val="Header2Title"/>
    <w:basedOn w:val="Heading2"/>
    <w:pPr>
      <w:jc w:val="center"/>
    </w:pPr>
    <w:rPr>
      <w:u w:val="none"/>
    </w:rPr>
  </w:style>
  <w:style w:type="paragraph" w:customStyle="1" w:styleId="Header2Detail">
    <w:name w:val="Header2Detail"/>
    <w:basedOn w:val="Header"/>
  </w:style>
  <w:style w:type="paragraph" w:customStyle="1" w:styleId="Header1Site">
    <w:name w:val="Header1Site"/>
    <w:basedOn w:val="Standard"/>
    <w:pPr>
      <w:jc w:val="center"/>
    </w:pPr>
    <w:rPr>
      <w:rFonts w:ascii="Arial Black" w:hAnsi="Arial Black"/>
    </w:rPr>
  </w:style>
  <w:style w:type="paragraph" w:customStyle="1" w:styleId="Header3Variation">
    <w:name w:val="Header3Variation"/>
    <w:basedOn w:val="Header1FPP"/>
  </w:style>
  <w:style w:type="paragraph" w:customStyle="1" w:styleId="Header3Site">
    <w:name w:val="Header3Site"/>
    <w:basedOn w:val="Header1Site"/>
  </w:style>
  <w:style w:type="paragraph" w:customStyle="1" w:styleId="Header4Site">
    <w:name w:val="Header4Site"/>
    <w:basedOn w:val="Standard"/>
    <w:pPr>
      <w:jc w:val="center"/>
    </w:pPr>
    <w:rPr>
      <w:rFonts w:ascii="Arial Black" w:hAnsi="Arial Black"/>
      <w:sz w:val="24"/>
    </w:rPr>
  </w:style>
  <w:style w:type="paragraph" w:customStyle="1" w:styleId="Framecontents">
    <w:name w:val="Frame contents"/>
    <w:basedOn w:val="Textbody"/>
    <w:pPr>
      <w:widowControl w:val="0"/>
      <w:pBdr>
        <w:top w:val="none" w:sz="0" w:space="0" w:color="auto"/>
        <w:left w:val="none" w:sz="0" w:space="0" w:color="auto"/>
        <w:bottom w:val="none" w:sz="0" w:space="0" w:color="auto"/>
        <w:right w:val="none" w:sz="0" w:space="0" w:color="auto"/>
      </w:pBdr>
      <w:spacing w:after="120"/>
    </w:pPr>
    <w:rPr>
      <w:rFonts w:ascii="Times New Roman" w:hAnsi="Times New Roman"/>
      <w:color w:val="000000"/>
      <w:sz w:val="24"/>
      <w:lang w:val="en-US" w:eastAsia="en-US"/>
    </w:rPr>
  </w:style>
  <w:style w:type="paragraph" w:customStyle="1" w:styleId="TableContents">
    <w:name w:val="Table Contents"/>
    <w:basedOn w:val="Textbody"/>
    <w:pPr>
      <w:widowControl w:val="0"/>
      <w:suppressLineNumbers/>
      <w:pBdr>
        <w:top w:val="none" w:sz="0" w:space="0" w:color="auto"/>
        <w:left w:val="none" w:sz="0" w:space="0" w:color="auto"/>
        <w:bottom w:val="none" w:sz="0" w:space="0" w:color="auto"/>
        <w:right w:val="none" w:sz="0" w:space="0" w:color="auto"/>
      </w:pBdr>
      <w:spacing w:after="120"/>
    </w:pPr>
    <w:rPr>
      <w:rFonts w:ascii="Times New Roman" w:hAnsi="Times New Roman"/>
      <w:color w:val="000000"/>
      <w:sz w:val="24"/>
      <w:lang w:val="en-US" w:eastAsia="en-US"/>
    </w:rPr>
  </w:style>
  <w:style w:type="paragraph" w:customStyle="1" w:styleId="TableHeading">
    <w:name w:val="Table Heading"/>
    <w:basedOn w:val="TableContents"/>
    <w:pPr>
      <w:jc w:val="center"/>
    </w:pPr>
    <w:rPr>
      <w:b/>
      <w:bCs/>
      <w:i/>
    </w:rPr>
  </w:style>
  <w:style w:type="paragraph" w:styleId="ListBullet2">
    <w:name w:val="List Bullet 2"/>
    <w:basedOn w:val="Standard"/>
    <w:rPr>
      <w:rFonts w:ascii="Times New Roman" w:hAnsi="Times New Roman"/>
      <w:b/>
      <w:i/>
      <w:lang w:val="en-GB"/>
    </w:rPr>
  </w:style>
  <w:style w:type="paragraph" w:customStyle="1" w:styleId="FBMlistdotlast">
    <w:name w:val="FBM.list.dot.last"/>
    <w:basedOn w:val="Standard"/>
    <w:rPr>
      <w:rFonts w:ascii="Times New Roman" w:hAnsi="Times New Roman"/>
      <w:lang w:val="en-GB"/>
    </w:rPr>
  </w:style>
  <w:style w:type="paragraph" w:styleId="DocumentMap">
    <w:name w:val="Document Map"/>
    <w:basedOn w:val="Standard"/>
    <w:pPr>
      <w:shd w:val="clear" w:color="auto" w:fill="000080"/>
    </w:pPr>
    <w:rPr>
      <w:rFonts w:ascii="Tahoma" w:hAnsi="Tahoma"/>
    </w:rPr>
  </w:style>
  <w:style w:type="paragraph" w:styleId="BalloonText">
    <w:name w:val="Balloon Text"/>
    <w:basedOn w:val="Standard"/>
    <w:rPr>
      <w:rFonts w:ascii="Tahoma" w:hAnsi="Tahoma" w:cs="Tahoma"/>
      <w:sz w:val="16"/>
      <w:szCs w:val="16"/>
    </w:rPr>
  </w:style>
  <w:style w:type="paragraph" w:styleId="CommentText">
    <w:name w:val="annotation text"/>
    <w:basedOn w:val="Standard"/>
  </w:style>
  <w:style w:type="paragraph" w:styleId="CommentSubject">
    <w:name w:val="annotation subject"/>
    <w:basedOn w:val="CommentText"/>
    <w:rPr>
      <w:b/>
      <w:bCs/>
    </w:rPr>
  </w:style>
  <w:style w:type="character" w:styleId="PageNumber">
    <w:name w:val="page number"/>
    <w:basedOn w:val="DefaultParagraphFont"/>
  </w:style>
  <w:style w:type="character" w:customStyle="1" w:styleId="Internetlink">
    <w:name w:val="Internet link"/>
    <w:basedOn w:val="DefaultParagraphFont"/>
    <w:rPr>
      <w:color w:val="0000FF"/>
      <w:u w:val="single"/>
    </w:rPr>
  </w:style>
  <w:style w:type="character" w:styleId="CommentReference">
    <w:name w:val="annotation reference"/>
    <w:basedOn w:val="DefaultParagraphFont"/>
    <w:rPr>
      <w:sz w:val="16"/>
      <w:szCs w:val="16"/>
    </w:rPr>
  </w:style>
  <w:style w:type="character" w:customStyle="1" w:styleId="CommentTextChar">
    <w:name w:val="Comment Text Char"/>
    <w:basedOn w:val="DefaultParagraphFont"/>
    <w:rPr>
      <w:rFonts w:ascii="Arial" w:hAnsi="Arial"/>
    </w:rPr>
  </w:style>
  <w:style w:type="character" w:customStyle="1" w:styleId="CommentSubjectChar">
    <w:name w:val="Comment Subject Char"/>
    <w:basedOn w:val="CommentTextChar"/>
    <w:rPr>
      <w:rFonts w:ascii="Arial" w:hAnsi="Arial"/>
      <w:b/>
      <w:bCs/>
    </w:rPr>
  </w:style>
  <w:style w:type="paragraph" w:styleId="NoSpacing">
    <w:name w:val="No Spacing"/>
    <w:pPr>
      <w:widowControl/>
      <w:suppressAutoHyphens/>
      <w:textAlignment w:val="auto"/>
    </w:pPr>
    <w:rPr>
      <w:rFonts w:ascii="Calibri" w:hAnsi="Calibri"/>
      <w:sz w:val="24"/>
      <w:lang w:eastAsia="ar-SA"/>
    </w:rPr>
  </w:style>
  <w:style w:type="numbering" w:customStyle="1" w:styleId="WWNum1">
    <w:name w:val="WWNum1"/>
    <w:basedOn w:val="NoList"/>
    <w:pPr>
      <w:numPr>
        <w:numId w:val="1"/>
      </w:numPr>
    </w:pPr>
  </w:style>
  <w:style w:type="numbering" w:customStyle="1" w:styleId="WWNum2">
    <w:name w:val="WWNum2"/>
    <w:basedOn w:val="NoList"/>
    <w:pPr>
      <w:numPr>
        <w:numId w:val="2"/>
      </w:numPr>
    </w:pPr>
  </w:style>
  <w:style w:type="numbering" w:customStyle="1" w:styleId="WWNum3">
    <w:name w:val="WWNum3"/>
    <w:basedOn w:val="NoList"/>
    <w:pPr>
      <w:numPr>
        <w:numId w:val="3"/>
      </w:numPr>
    </w:pPr>
  </w:style>
  <w:style w:type="numbering" w:customStyle="1" w:styleId="WWNum4">
    <w:name w:val="WWNum4"/>
    <w:basedOn w:val="NoList"/>
    <w:pPr>
      <w:numPr>
        <w:numId w:val="4"/>
      </w:numPr>
    </w:pPr>
  </w:style>
  <w:style w:type="numbering" w:customStyle="1" w:styleId="WWNum5">
    <w:name w:val="WWNum5"/>
    <w:basedOn w:val="NoList"/>
    <w:pPr>
      <w:numPr>
        <w:numId w:val="5"/>
      </w:numPr>
    </w:pPr>
  </w:style>
  <w:style w:type="numbering" w:customStyle="1" w:styleId="WWNum6">
    <w:name w:val="WWNum6"/>
    <w:basedOn w:val="NoList"/>
    <w:pPr>
      <w:numPr>
        <w:numId w:val="6"/>
      </w:numPr>
    </w:pPr>
  </w:style>
  <w:style w:type="numbering" w:customStyle="1" w:styleId="WWNum7">
    <w:name w:val="WWNum7"/>
    <w:basedOn w:val="NoList"/>
    <w:pPr>
      <w:numPr>
        <w:numId w:val="7"/>
      </w:numPr>
    </w:pPr>
  </w:style>
  <w:style w:type="numbering" w:customStyle="1" w:styleId="WWNum8">
    <w:name w:val="WWNum8"/>
    <w:basedOn w:val="NoList"/>
    <w:pPr>
      <w:numPr>
        <w:numId w:val="8"/>
      </w:numPr>
    </w:pPr>
  </w:style>
  <w:style w:type="numbering" w:customStyle="1" w:styleId="WWNum9">
    <w:name w:val="WWNum9"/>
    <w:basedOn w:val="NoList"/>
    <w:pPr>
      <w:numPr>
        <w:numId w:val="9"/>
      </w:numPr>
    </w:pPr>
  </w:style>
  <w:style w:type="numbering" w:customStyle="1" w:styleId="WWNum10">
    <w:name w:val="WWNum10"/>
    <w:basedOn w:val="NoList"/>
    <w:pPr>
      <w:numPr>
        <w:numId w:val="10"/>
      </w:numPr>
    </w:pPr>
  </w:style>
  <w:style w:type="numbering" w:customStyle="1" w:styleId="WWNum11">
    <w:name w:val="WWNum11"/>
    <w:basedOn w:val="NoList"/>
    <w:pPr>
      <w:numPr>
        <w:numId w:val="11"/>
      </w:numPr>
    </w:pPr>
  </w:style>
  <w:style w:type="numbering" w:customStyle="1" w:styleId="WWNum12">
    <w:name w:val="WWNum12"/>
    <w:basedOn w:val="NoList"/>
    <w:pPr>
      <w:numPr>
        <w:numId w:val="12"/>
      </w:numPr>
    </w:pPr>
  </w:style>
  <w:style w:type="numbering" w:customStyle="1" w:styleId="WWNum13">
    <w:name w:val="WWNum13"/>
    <w:basedOn w:val="NoList"/>
    <w:pPr>
      <w:numPr>
        <w:numId w:val="13"/>
      </w:numPr>
    </w:pPr>
  </w:style>
  <w:style w:type="numbering" w:customStyle="1" w:styleId="WWNum14">
    <w:name w:val="WWNum14"/>
    <w:basedOn w:val="NoList"/>
    <w:pPr>
      <w:numPr>
        <w:numId w:val="14"/>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file>

<file path=word/_rels/document.xml.rels><?xml version="1.0" encoding="UTF-8" standalone="yes"?>
<Relationships xmlns="http://schemas.openxmlformats.org/package/2006/relationships"><Relationship Id="rId8" Type="http://schemas.openxmlformats.org/officeDocument/2006/relationships/hyperlink" Target="https://dpipwe.tas.gov.au/invasive-species/weeds/weed-hygiene/keeping-it-clean-a-tasmanian-field-hygiene-manual" TargetMode="Externa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s://dpipwe.tas.gov.au/Documents/Washdown-Guidelines-Edition-1.pdf" TargetMode="Externa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footer" Target="footer3.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5" Type="http://schemas.openxmlformats.org/officeDocument/2006/relationships/header" Target="header3.xml"/><Relationship Id="rId10" Type="http://schemas.openxmlformats.org/officeDocument/2006/relationships/hyperlink" Target="https://www.fpa.tas.gov.au/__data/assets/pdf_file/0009/110223/Flora_technical_note_8_Phytophthora.pdf" TargetMode="External"/><Relationship Id="rId4" Type="http://schemas.openxmlformats.org/officeDocument/2006/relationships/webSettings" Target="webSettings.xml"/><Relationship Id="rId9" Type="http://schemas.openxmlformats.org/officeDocument/2006/relationships/hyperlink" Target="https://www.legislation.tas.gov.au/view/html/inforce/current/act-1979-035" TargetMode="External"/><Relationship Id="rId14"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5</Pages>
  <Words>989</Words>
  <Characters>5642</Characters>
  <Application>Microsoft Office Word</Application>
  <DocSecurity>0</DocSecurity>
  <Lines>47</Lines>
  <Paragraphs>13</Paragraphs>
  <ScaleCrop>false</ScaleCrop>
  <HeadingPairs>
    <vt:vector size="2" baseType="variant">
      <vt:variant>
        <vt:lpstr>Title</vt:lpstr>
      </vt:variant>
      <vt:variant>
        <vt:i4>1</vt:i4>
      </vt:variant>
    </vt:vector>
  </HeadingPairs>
  <TitlesOfParts>
    <vt:vector size="1" baseType="lpstr">
      <vt:lpstr>Forest Practice Act 1985</vt:lpstr>
    </vt:vector>
  </TitlesOfParts>
  <Company>Department of State Growth</Company>
  <LinksUpToDate>false</LinksUpToDate>
  <CharactersWithSpaces>6618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Forest Practice Act 1985</dc:title>
  <dc:creator>c-grove</dc:creator>
  <cp:lastModifiedBy>Grove, Chris</cp:lastModifiedBy>
  <cp:revision>2</cp:revision>
  <cp:lastPrinted>2019-10-06T21:56:00Z</cp:lastPrinted>
  <dcterms:created xsi:type="dcterms:W3CDTF">2021-06-09T04:30:00Z</dcterms:created>
  <dcterms:modified xsi:type="dcterms:W3CDTF">2021-06-09T04:30:00Z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15.0000</vt:lpwstr>
  </property>
  <property fmtid="{D5CDD505-2E9C-101B-9397-08002B2CF9AE}" pid="3" name="Company">
    <vt:lpwstr>North Limited</vt:lpwstr>
  </property>
  <property fmtid="{D5CDD505-2E9C-101B-9397-08002B2CF9AE}" pid="4" name="DocSecurity">
    <vt:r8>0</vt:r8>
  </property>
  <property fmtid="{D5CDD505-2E9C-101B-9397-08002B2CF9AE}" pid="5" name="HyperlinksChanged">
    <vt:bool>false</vt:bool>
  </property>
  <property fmtid="{D5CDD505-2E9C-101B-9397-08002B2CF9AE}" pid="6" name="LinksUpToDate">
    <vt:bool>false</vt:bool>
  </property>
  <property fmtid="{D5CDD505-2E9C-101B-9397-08002B2CF9AE}" pid="7" name="ScaleCrop">
    <vt:bool>false</vt:bool>
  </property>
  <property fmtid="{D5CDD505-2E9C-101B-9397-08002B2CF9AE}" pid="8" name="ShareDoc">
    <vt:bool>false</vt:bool>
  </property>
</Properties>
</file>